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98" w:rsidRPr="00046ACB" w:rsidRDefault="002D6036" w:rsidP="00046ACB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046ACB">
        <w:rPr>
          <w:sz w:val="20"/>
          <w:szCs w:val="20"/>
        </w:rPr>
        <w:t>Приложение 4</w:t>
      </w:r>
      <w:r w:rsidR="00046ACB">
        <w:rPr>
          <w:sz w:val="20"/>
          <w:szCs w:val="20"/>
        </w:rPr>
        <w:t xml:space="preserve"> к п</w:t>
      </w:r>
      <w:r w:rsidRPr="00046ACB">
        <w:rPr>
          <w:sz w:val="20"/>
          <w:szCs w:val="20"/>
        </w:rPr>
        <w:t>остановлению Администрации</w:t>
      </w:r>
      <w:r w:rsidR="00046ACB">
        <w:rPr>
          <w:sz w:val="20"/>
          <w:szCs w:val="20"/>
        </w:rPr>
        <w:t xml:space="preserve"> </w:t>
      </w:r>
      <w:r w:rsidRPr="00046ACB">
        <w:rPr>
          <w:sz w:val="20"/>
          <w:szCs w:val="20"/>
        </w:rPr>
        <w:t>муниципального района</w:t>
      </w:r>
    </w:p>
    <w:p w:rsidR="00266F98" w:rsidRPr="00046ACB" w:rsidRDefault="00BC70EA" w:rsidP="00046ACB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от 14.05.2026 № 700</w:t>
      </w:r>
      <w:bookmarkStart w:id="0" w:name="_GoBack"/>
      <w:bookmarkEnd w:id="0"/>
    </w:p>
    <w:p w:rsidR="00266F98" w:rsidRDefault="002D6036">
      <w:pPr>
        <w:widowControl w:val="0"/>
        <w:jc w:val="center"/>
      </w:pPr>
      <w:r>
        <w:rPr>
          <w:b/>
          <w:bCs/>
        </w:rPr>
        <w:t>Программа проведения</w:t>
      </w:r>
      <w:r>
        <w:rPr>
          <w:b/>
          <w:bCs/>
          <w:lang w:eastAsia="en-US"/>
        </w:rPr>
        <w:t xml:space="preserve"> оценки обеспечения готовности к отопительному периоду 2026-2027 годов</w:t>
      </w:r>
      <w:r>
        <w:rPr>
          <w:rFonts w:eastAsia="Arial"/>
          <w:b/>
          <w:bCs/>
          <w:color w:val="000000"/>
          <w:lang w:eastAsia="en-US" w:bidi="ru-RU"/>
        </w:rPr>
        <w:t xml:space="preserve"> на территории Таймырского Долгано-Ненецкого муниципального округа</w:t>
      </w:r>
    </w:p>
    <w:p w:rsidR="00266F98" w:rsidRDefault="00266F98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p w:rsidR="00266F98" w:rsidRDefault="002D6036">
      <w:pPr>
        <w:widowControl w:val="0"/>
        <w:numPr>
          <w:ilvl w:val="0"/>
          <w:numId w:val="1"/>
        </w:numPr>
        <w:jc w:val="center"/>
      </w:pPr>
      <w:r>
        <w:rPr>
          <w:rFonts w:eastAsia="Arial"/>
          <w:b/>
          <w:bCs/>
          <w:color w:val="000000"/>
          <w:lang w:bidi="ru-RU"/>
        </w:rPr>
        <w:t>Общие положения</w:t>
      </w:r>
    </w:p>
    <w:p w:rsidR="00266F98" w:rsidRDefault="00266F98">
      <w:pPr>
        <w:widowControl w:val="0"/>
        <w:ind w:left="720"/>
        <w:rPr>
          <w:rFonts w:eastAsia="Arial"/>
          <w:b/>
          <w:bCs/>
          <w:color w:val="000000"/>
          <w:lang w:bidi="ru-RU"/>
        </w:rPr>
      </w:pPr>
    </w:p>
    <w:p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proofErr w:type="gramStart"/>
      <w:r>
        <w:rPr>
          <w:lang w:eastAsia="en-US" w:bidi="ru-RU"/>
        </w:rPr>
        <w:t>Настоящая Программа проведения оценки обеспечения готовности к отопительному периоду 2026-2027 годов</w:t>
      </w:r>
      <w:r>
        <w:rPr>
          <w:rFonts w:eastAsia="Arial"/>
          <w:color w:val="000000"/>
          <w:lang w:eastAsia="en-US" w:bidi="ru-RU"/>
        </w:rPr>
        <w:t xml:space="preserve"> на территории Таймырского Долгано-Ненецкого муниципального округа</w:t>
      </w:r>
      <w:r>
        <w:rPr>
          <w:lang w:eastAsia="en-US" w:bidi="ru-RU"/>
        </w:rPr>
        <w:t xml:space="preserve"> (далее - Программа) разработана в соответствии с Федеральным законом от 27 июля 2010 года № 190-ФЗ «О теплоснабжении» (далее - Закон о теплоснабжении) и отдельными законодательными актами Российской Федерации по вопросам обеспечения безопасности в сфере теплоснабжения, приказом Министерства энергетики Российской Федерации от 13 ноября 2024 года</w:t>
      </w:r>
      <w:proofErr w:type="gramEnd"/>
      <w:r>
        <w:rPr>
          <w:lang w:eastAsia="en-US" w:bidi="ru-RU"/>
        </w:rPr>
        <w:t xml:space="preserve"> № </w:t>
      </w:r>
      <w:proofErr w:type="gramStart"/>
      <w:r>
        <w:rPr>
          <w:lang w:eastAsia="en-US" w:bidi="ru-RU"/>
        </w:rPr>
        <w:t>2234 «Об утверждении Правил обеспечения готовности к отопительному периоду и Порядка проведения оценки обеспечения готовности к отопительному периоду» (далее — Приказ № 2234), и содержит: информацию о лицах и объектах, подлежащих оценке обеспечения готовности; описание прав и обязанностей членов комиссий по оценке обеспечения готовности объектов к отопительному периоду, в соответствии с законодательством Российской Федерации;</w:t>
      </w:r>
      <w:proofErr w:type="gramEnd"/>
      <w:r>
        <w:rPr>
          <w:lang w:eastAsia="en-US" w:bidi="ru-RU"/>
        </w:rPr>
        <w:t xml:space="preserve"> сроки и графики проведения оценки готовности и оценочные листы для расчета индекса готовности к отопительному периоду объектов проверки.</w:t>
      </w:r>
    </w:p>
    <w:p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 xml:space="preserve">Программа определяет порядок оценки обеспечения готовности к отопительному периоду путем проведения проверок готовности к отопительному периоду теплоснабжающих и </w:t>
      </w:r>
      <w:proofErr w:type="spellStart"/>
      <w:r>
        <w:rPr>
          <w:lang w:eastAsia="en-US" w:bidi="ru-RU"/>
        </w:rPr>
        <w:t>теплосетевых</w:t>
      </w:r>
      <w:proofErr w:type="spellEnd"/>
      <w:r>
        <w:rPr>
          <w:lang w:eastAsia="en-US" w:bidi="ru-RU"/>
        </w:rPr>
        <w:t xml:space="preserve"> организаций, управляющих организаций и потребителей тепловой энергии, </w:t>
      </w:r>
      <w:proofErr w:type="spellStart"/>
      <w:r>
        <w:rPr>
          <w:lang w:eastAsia="en-US" w:bidi="ru-RU"/>
        </w:rPr>
        <w:t>теплопотребляющие</w:t>
      </w:r>
      <w:proofErr w:type="spellEnd"/>
      <w:r>
        <w:rPr>
          <w:lang w:eastAsia="en-US" w:bidi="ru-RU"/>
        </w:rPr>
        <w:t xml:space="preserve"> установки которых подключены к системе централизованного теплоснабжения (далее - проверка).</w:t>
      </w:r>
    </w:p>
    <w:p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>Проверка осуществляется в соответствии с графиком проведения оценки обеспечения готовности согласно приложению 1 к Программе.</w:t>
      </w:r>
    </w:p>
    <w:p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proofErr w:type="gramStart"/>
      <w:r>
        <w:rPr>
          <w:lang w:eastAsia="en-US" w:bidi="ru-RU"/>
        </w:rPr>
        <w:t xml:space="preserve">К теплоснабжающим организациям относятся единые теплоснабжающие организации на территории </w:t>
      </w:r>
      <w:r>
        <w:rPr>
          <w:rFonts w:eastAsia="Arial"/>
          <w:color w:val="000000"/>
          <w:lang w:eastAsia="en-US" w:bidi="ru-RU"/>
        </w:rPr>
        <w:t>Таймырского Долгано-Ненецкого муниципального округа</w:t>
      </w:r>
      <w:r>
        <w:rPr>
          <w:lang w:eastAsia="en-US" w:bidi="ru-RU"/>
        </w:rPr>
        <w:t>, осуществляющие продажу потребителям и (или) теплоснабжающим организациям произведенных или приобретенных тепловой энергии (мощности), теплоносителя и владеющей на праве собственности или ином законном основании источниками тепловой энергии и (или) тепловыми сетями в системе централизованного теплоснабжения, посредством которой осуществляется теплоснабжение потребителей тепловой энергии.</w:t>
      </w:r>
      <w:proofErr w:type="gramEnd"/>
    </w:p>
    <w:p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>К потребителям тепловой энергии (далее - Потребители) относятся:</w:t>
      </w:r>
    </w:p>
    <w:p w:rsidR="00266F98" w:rsidRDefault="002D6036">
      <w:pPr>
        <w:widowControl w:val="0"/>
        <w:ind w:firstLine="578"/>
        <w:jc w:val="both"/>
      </w:pPr>
      <w:proofErr w:type="gramStart"/>
      <w:r>
        <w:rPr>
          <w:lang w:eastAsia="en-US" w:bidi="ru-RU"/>
        </w:rPr>
        <w:t xml:space="preserve">- лица, приобретающие тепловую энергию (мощность), теплоноситель для использования на принадлежащих им на праве собственности или ином законном основании </w:t>
      </w:r>
      <w:proofErr w:type="spellStart"/>
      <w:r>
        <w:rPr>
          <w:lang w:eastAsia="en-US" w:bidi="ru-RU"/>
        </w:rPr>
        <w:t>теплопотребляющих</w:t>
      </w:r>
      <w:proofErr w:type="spellEnd"/>
      <w:r>
        <w:rPr>
          <w:lang w:eastAsia="en-US" w:bidi="ru-RU"/>
        </w:rPr>
        <w:t xml:space="preserve"> установках, либо для оказания коммунальных услуг в части отопления, </w:t>
      </w:r>
      <w:proofErr w:type="spellStart"/>
      <w:r>
        <w:rPr>
          <w:lang w:eastAsia="en-US" w:bidi="ru-RU"/>
        </w:rPr>
        <w:t>теплопотребляющих</w:t>
      </w:r>
      <w:proofErr w:type="spellEnd"/>
      <w:r>
        <w:rPr>
          <w:lang w:eastAsia="en-US" w:bidi="ru-RU"/>
        </w:rPr>
        <w:t xml:space="preserve"> установок, которые подключены к системе теплоснабжения.</w:t>
      </w:r>
      <w:proofErr w:type="gramEnd"/>
    </w:p>
    <w:p w:rsidR="00266F98" w:rsidRDefault="002D6036">
      <w:pPr>
        <w:widowControl w:val="0"/>
        <w:numPr>
          <w:ilvl w:val="0"/>
          <w:numId w:val="3"/>
        </w:numPr>
        <w:ind w:firstLine="578"/>
        <w:jc w:val="both"/>
      </w:pPr>
      <w:r>
        <w:rPr>
          <w:lang w:eastAsia="en-US" w:bidi="ru-RU"/>
        </w:rPr>
        <w:t xml:space="preserve"> лица, осуществляющие в соответствии с жилищным законодательством</w:t>
      </w:r>
      <w:r>
        <w:rPr>
          <w:lang w:eastAsia="en-US" w:bidi="ru-RU"/>
        </w:rPr>
        <w:br/>
        <w:t>управление многоквартирным домом и приобретающих тепловую энергию и</w:t>
      </w:r>
      <w:r>
        <w:rPr>
          <w:lang w:eastAsia="en-US" w:bidi="ru-RU"/>
        </w:rPr>
        <w:br/>
        <w:t>теплоноситель для оказания коммунальных услуг в части отопления и горячего водоснабжения.</w:t>
      </w:r>
    </w:p>
    <w:p w:rsidR="00266F98" w:rsidRDefault="002D6036">
      <w:pPr>
        <w:widowControl w:val="0"/>
        <w:numPr>
          <w:ilvl w:val="0"/>
          <w:numId w:val="3"/>
        </w:numPr>
        <w:ind w:firstLine="578"/>
        <w:jc w:val="both"/>
      </w:pPr>
      <w:r>
        <w:rPr>
          <w:lang w:eastAsia="en-US" w:bidi="ru-RU"/>
        </w:rPr>
        <w:t xml:space="preserve"> лица, осуществляющие </w:t>
      </w:r>
      <w:proofErr w:type="gramStart"/>
      <w:r>
        <w:rPr>
          <w:lang w:eastAsia="en-US" w:bidi="ru-RU"/>
        </w:rPr>
        <w:t>в отношение объектов</w:t>
      </w:r>
      <w:proofErr w:type="gramEnd"/>
      <w:r>
        <w:rPr>
          <w:lang w:eastAsia="en-US" w:bidi="ru-RU"/>
        </w:rPr>
        <w:t xml:space="preserve"> социального назначения</w:t>
      </w:r>
      <w:r>
        <w:rPr>
          <w:lang w:eastAsia="en-US" w:bidi="ru-RU"/>
        </w:rPr>
        <w:br/>
        <w:t>приобретение тепловой энергии и теплоносителя для нужд учреждения в части</w:t>
      </w:r>
      <w:r>
        <w:rPr>
          <w:lang w:eastAsia="en-US" w:bidi="ru-RU"/>
        </w:rPr>
        <w:br/>
        <w:t>отопления.</w:t>
      </w:r>
    </w:p>
    <w:p w:rsidR="00266F98" w:rsidRDefault="002D6036">
      <w:pPr>
        <w:widowControl w:val="0"/>
        <w:ind w:firstLine="578"/>
        <w:jc w:val="both"/>
      </w:pPr>
      <w:r>
        <w:rPr>
          <w:lang w:eastAsia="en-US" w:bidi="ru-RU"/>
        </w:rPr>
        <w:t>В отношении указанных лиц, являющихся Потребителями, также</w:t>
      </w:r>
      <w:r>
        <w:rPr>
          <w:lang w:eastAsia="en-US" w:bidi="ru-RU"/>
        </w:rPr>
        <w:br/>
        <w:t>осуществляется проверка проводимых ими мероприятий по подготовке объектов к отопительному периоду.</w:t>
      </w:r>
    </w:p>
    <w:p w:rsidR="00266F98" w:rsidRDefault="00266F98">
      <w:pPr>
        <w:tabs>
          <w:tab w:val="left" w:pos="851"/>
        </w:tabs>
        <w:ind w:left="567"/>
        <w:contextualSpacing/>
        <w:jc w:val="both"/>
        <w:rPr>
          <w:rFonts w:eastAsia="SimSun"/>
        </w:rPr>
      </w:pPr>
    </w:p>
    <w:p w:rsidR="00266F98" w:rsidRDefault="002D6036">
      <w:pPr>
        <w:pStyle w:val="af"/>
        <w:widowControl w:val="0"/>
        <w:numPr>
          <w:ilvl w:val="0"/>
          <w:numId w:val="1"/>
        </w:numPr>
        <w:jc w:val="center"/>
      </w:pPr>
      <w:r>
        <w:rPr>
          <w:b/>
          <w:bCs/>
        </w:rPr>
        <w:lastRenderedPageBreak/>
        <w:t>Лица</w:t>
      </w:r>
      <w:bookmarkStart w:id="1" w:name="bookmark3"/>
      <w:r>
        <w:rPr>
          <w:b/>
          <w:bCs/>
          <w:lang w:eastAsia="en-US" w:bidi="ru-RU"/>
        </w:rPr>
        <w:t>, подлежащие оценке</w:t>
      </w:r>
      <w:r>
        <w:rPr>
          <w:b/>
          <w:bCs/>
          <w:lang w:eastAsia="en-US" w:bidi="ru-RU"/>
        </w:rPr>
        <w:br/>
        <w:t>обеспечения готовности к отопительному периоду</w:t>
      </w:r>
      <w:bookmarkEnd w:id="1"/>
    </w:p>
    <w:p w:rsidR="00266F98" w:rsidRDefault="00266F98">
      <w:pPr>
        <w:widowControl w:val="0"/>
        <w:rPr>
          <w:b/>
          <w:bCs/>
          <w:lang w:eastAsia="en-US" w:bidi="ru-RU"/>
        </w:rPr>
      </w:pPr>
    </w:p>
    <w:p w:rsidR="00266F98" w:rsidRDefault="002D6036">
      <w:pPr>
        <w:pStyle w:val="af"/>
        <w:widowControl w:val="0"/>
        <w:numPr>
          <w:ilvl w:val="1"/>
          <w:numId w:val="4"/>
        </w:numPr>
        <w:ind w:left="0" w:firstLine="578"/>
        <w:jc w:val="both"/>
      </w:pPr>
      <w:r>
        <w:rPr>
          <w:lang w:eastAsia="en-US" w:bidi="ru-RU"/>
        </w:rPr>
        <w:t>Теплоснабжа</w:t>
      </w:r>
      <w:r w:rsidR="00046ACB">
        <w:rPr>
          <w:lang w:eastAsia="en-US" w:bidi="ru-RU"/>
        </w:rPr>
        <w:t xml:space="preserve">ющие и </w:t>
      </w:r>
      <w:proofErr w:type="spellStart"/>
      <w:r w:rsidR="00046ACB">
        <w:rPr>
          <w:lang w:eastAsia="en-US" w:bidi="ru-RU"/>
        </w:rPr>
        <w:t>теплосетевые</w:t>
      </w:r>
      <w:proofErr w:type="spellEnd"/>
      <w:r w:rsidR="00046ACB">
        <w:rPr>
          <w:lang w:eastAsia="en-US" w:bidi="ru-RU"/>
        </w:rPr>
        <w:t xml:space="preserve"> организации.</w:t>
      </w:r>
    </w:p>
    <w:p w:rsidR="00266F98" w:rsidRDefault="00046ACB">
      <w:pPr>
        <w:pStyle w:val="af"/>
        <w:widowControl w:val="0"/>
        <w:numPr>
          <w:ilvl w:val="1"/>
          <w:numId w:val="4"/>
        </w:numPr>
        <w:ind w:left="0" w:firstLine="578"/>
        <w:jc w:val="both"/>
      </w:pPr>
      <w:r>
        <w:rPr>
          <w:lang w:eastAsia="en-US" w:bidi="ru-RU"/>
        </w:rPr>
        <w:t>Управляющие организации.</w:t>
      </w:r>
    </w:p>
    <w:p w:rsidR="00266F98" w:rsidRDefault="002D6036">
      <w:pPr>
        <w:pStyle w:val="af"/>
        <w:widowControl w:val="0"/>
        <w:numPr>
          <w:ilvl w:val="1"/>
          <w:numId w:val="4"/>
        </w:numPr>
        <w:ind w:left="0" w:firstLine="578"/>
        <w:jc w:val="both"/>
      </w:pPr>
      <w:r>
        <w:rPr>
          <w:lang w:eastAsia="en-US" w:bidi="ru-RU"/>
        </w:rPr>
        <w:t>Потребители тепловой энергии.</w:t>
      </w:r>
    </w:p>
    <w:p w:rsidR="00266F98" w:rsidRDefault="00266F98">
      <w:pPr>
        <w:pStyle w:val="af"/>
        <w:widowControl w:val="0"/>
        <w:jc w:val="both"/>
        <w:rPr>
          <w:lang w:eastAsia="en-US" w:bidi="ru-RU"/>
        </w:rPr>
      </w:pPr>
    </w:p>
    <w:p w:rsidR="00266F98" w:rsidRDefault="002D6036">
      <w:pPr>
        <w:pStyle w:val="af"/>
        <w:keepNext/>
        <w:keepLines/>
        <w:widowControl w:val="0"/>
        <w:numPr>
          <w:ilvl w:val="0"/>
          <w:numId w:val="4"/>
        </w:numPr>
        <w:tabs>
          <w:tab w:val="left" w:pos="3290"/>
        </w:tabs>
        <w:spacing w:line="260" w:lineRule="exact"/>
        <w:jc w:val="center"/>
        <w:outlineLvl w:val="0"/>
      </w:pPr>
      <w:bookmarkStart w:id="2" w:name="bookmark4"/>
      <w:r>
        <w:rPr>
          <w:b/>
          <w:bCs/>
          <w:lang w:bidi="ru-RU"/>
        </w:rPr>
        <w:t>Права и обязанности членов комиссий</w:t>
      </w:r>
      <w:bookmarkEnd w:id="2"/>
    </w:p>
    <w:p w:rsidR="00266F98" w:rsidRDefault="00266F98">
      <w:pPr>
        <w:pStyle w:val="af"/>
        <w:keepNext/>
        <w:keepLines/>
        <w:widowControl w:val="0"/>
        <w:tabs>
          <w:tab w:val="left" w:pos="3290"/>
        </w:tabs>
        <w:spacing w:line="260" w:lineRule="exact"/>
        <w:ind w:left="450"/>
        <w:outlineLvl w:val="0"/>
        <w:rPr>
          <w:b/>
          <w:bCs/>
          <w:lang w:bidi="ru-RU"/>
        </w:rPr>
      </w:pPr>
    </w:p>
    <w:p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 xml:space="preserve">Комиссии состоят из председателя Комиссии, заместителя председателя Комиссии, членов Комиссии (представителей: администрации муниципального района и администрацией поселений; теплоснабжающих и </w:t>
      </w:r>
      <w:proofErr w:type="spellStart"/>
      <w:r>
        <w:rPr>
          <w:lang w:bidi="ru-RU"/>
        </w:rPr>
        <w:t>теплосетевых</w:t>
      </w:r>
      <w:proofErr w:type="spellEnd"/>
      <w:r>
        <w:rPr>
          <w:lang w:bidi="ru-RU"/>
        </w:rPr>
        <w:t xml:space="preserve"> организаций; Енисейского управления Федеральной службы по экологическому, технологическому и атомному надзору; Службы строительного надзора и жилищного контроля Красноярского края).</w:t>
      </w:r>
    </w:p>
    <w:p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>Председатель Комиссии или заместитель председателя Комиссии (в отсутствие Председателя Комиссии) определяет сроки и утверждает графики</w:t>
      </w:r>
      <w:r>
        <w:rPr>
          <w:lang w:bidi="ru-RU"/>
        </w:rPr>
        <w:br/>
        <w:t>проведения оценки готовности, вносит предложения об изменении состава</w:t>
      </w:r>
      <w:r>
        <w:rPr>
          <w:lang w:bidi="ru-RU"/>
        </w:rPr>
        <w:br/>
        <w:t>Комиссии, обеспечивает контроль выполнения принятых решений, определяет сроки выдачи паспортов готовности, распределяет обязанности между членами Комиссии.</w:t>
      </w:r>
    </w:p>
    <w:p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 xml:space="preserve">Члены Комиссии исполняют распределенные председателем Комиссии обязанности и используют права, определенные Порядком проведения оценки, утвержденным  </w:t>
      </w:r>
      <w:r>
        <w:rPr>
          <w:lang w:eastAsia="en-US" w:bidi="ru-RU"/>
        </w:rPr>
        <w:t>Приказом № 2234.</w:t>
      </w:r>
    </w:p>
    <w:p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 xml:space="preserve">Комиссия в срок не </w:t>
      </w:r>
      <w:proofErr w:type="gramStart"/>
      <w:r>
        <w:rPr>
          <w:lang w:bidi="ru-RU"/>
        </w:rPr>
        <w:t>позднее</w:t>
      </w:r>
      <w:proofErr w:type="gramEnd"/>
      <w:r>
        <w:rPr>
          <w:lang w:bidi="ru-RU"/>
        </w:rPr>
        <w:t xml:space="preserve"> чем за 20 календарных дней до дня начала проведения оценки обеспечения готовности уведомляет о сроках проведения оценки готовности посредством размещения на официальных сайтах уполномоченных органов в информационно-телекоммуникационной сети «Интернет» информации о начале проведения оценки обеспечения готовности и программы оценки готовности, а также посредством письменного уведомления каждого лица, подлежащего оценке обеспечения готовности, любым доступным способом, позволяющим подтвердить факт его получения.</w:t>
      </w:r>
    </w:p>
    <w:p w:rsidR="00266F98" w:rsidRDefault="002D6036">
      <w:pPr>
        <w:widowControl w:val="0"/>
        <w:numPr>
          <w:ilvl w:val="1"/>
          <w:numId w:val="4"/>
        </w:numPr>
        <w:tabs>
          <w:tab w:val="left" w:pos="567"/>
        </w:tabs>
        <w:spacing w:line="322" w:lineRule="exact"/>
        <w:ind w:left="0" w:firstLine="578"/>
        <w:jc w:val="both"/>
      </w:pPr>
      <w:r>
        <w:rPr>
          <w:lang w:bidi="ru-RU"/>
        </w:rPr>
        <w:t xml:space="preserve">В рамках проведения оценки обеспечения готовности комиссия осуществляет оценку готовности на предмет выполнения требований, установленных Правилами обеспечения готовности к отопительному периоду, утвержденных </w:t>
      </w:r>
      <w:r>
        <w:rPr>
          <w:lang w:eastAsia="en-US" w:bidi="ru-RU"/>
        </w:rPr>
        <w:t xml:space="preserve">Приказом № 2234, </w:t>
      </w:r>
      <w:r>
        <w:rPr>
          <w:lang w:bidi="ru-RU"/>
        </w:rPr>
        <w:t xml:space="preserve">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 Индекс </w:t>
      </w:r>
      <w:proofErr w:type="gramStart"/>
      <w:r>
        <w:rPr>
          <w:lang w:bidi="ru-RU"/>
        </w:rPr>
        <w:t>готовности объекта оценки обеспечения готовности</w:t>
      </w:r>
      <w:proofErr w:type="gramEnd"/>
      <w:r>
        <w:rPr>
          <w:lang w:bidi="ru-RU"/>
        </w:rPr>
        <w:t xml:space="preserve"> определяется расчетным способом с точностью до 2 знака после запятой в соответствии с формулами, установленными в оценочных листах. Уровень готовности лиц, определяется как среднеарифметическое значение </w:t>
      </w:r>
      <w:proofErr w:type="gramStart"/>
      <w:r>
        <w:rPr>
          <w:lang w:bidi="ru-RU"/>
        </w:rPr>
        <w:t>индексов готовности объектов оценки обеспечения готовности</w:t>
      </w:r>
      <w:proofErr w:type="gramEnd"/>
      <w:r>
        <w:rPr>
          <w:lang w:bidi="ru-RU"/>
        </w:rPr>
        <w:t>.</w:t>
      </w:r>
    </w:p>
    <w:p w:rsidR="00266F98" w:rsidRDefault="002D6036">
      <w:pPr>
        <w:widowControl w:val="0"/>
        <w:numPr>
          <w:ilvl w:val="1"/>
          <w:numId w:val="4"/>
        </w:numPr>
        <w:tabs>
          <w:tab w:val="left" w:pos="567"/>
        </w:tabs>
        <w:spacing w:line="322" w:lineRule="exact"/>
        <w:ind w:left="0" w:firstLine="578"/>
        <w:jc w:val="both"/>
      </w:pPr>
      <w:r>
        <w:rPr>
          <w:lang w:bidi="ru-RU"/>
        </w:rPr>
        <w:t xml:space="preserve">Работа Комиссии осуществляется в соответствии с графиком </w:t>
      </w:r>
      <w:proofErr w:type="gramStart"/>
      <w:r>
        <w:rPr>
          <w:lang w:bidi="ru-RU"/>
        </w:rPr>
        <w:t>проведения оценки обеспечения готовности объектов</w:t>
      </w:r>
      <w:proofErr w:type="gramEnd"/>
      <w:r>
        <w:rPr>
          <w:lang w:bidi="ru-RU"/>
        </w:rPr>
        <w:t xml:space="preserve"> к отопительному периоду, в котором указываются:</w:t>
      </w:r>
    </w:p>
    <w:p w:rsidR="00266F98" w:rsidRDefault="002D6036">
      <w:pPr>
        <w:widowControl w:val="0"/>
        <w:numPr>
          <w:ilvl w:val="0"/>
          <w:numId w:val="3"/>
        </w:numPr>
        <w:tabs>
          <w:tab w:val="left" w:pos="284"/>
        </w:tabs>
        <w:spacing w:line="322" w:lineRule="exact"/>
        <w:ind w:firstLine="578"/>
        <w:jc w:val="both"/>
      </w:pPr>
      <w:r>
        <w:rPr>
          <w:lang w:bidi="ru-RU"/>
        </w:rPr>
        <w:t>объекты, подлежащие проверке;</w:t>
      </w:r>
    </w:p>
    <w:p w:rsidR="00266F98" w:rsidRDefault="002D6036">
      <w:pPr>
        <w:widowControl w:val="0"/>
        <w:numPr>
          <w:ilvl w:val="0"/>
          <w:numId w:val="3"/>
        </w:numPr>
        <w:tabs>
          <w:tab w:val="left" w:pos="284"/>
          <w:tab w:val="left" w:pos="952"/>
        </w:tabs>
        <w:spacing w:line="322" w:lineRule="exact"/>
        <w:ind w:firstLine="578"/>
        <w:jc w:val="both"/>
      </w:pPr>
      <w:r>
        <w:rPr>
          <w:lang w:bidi="ru-RU"/>
        </w:rPr>
        <w:t>сроки проведения проверки (оценки)</w:t>
      </w:r>
      <w:r>
        <w:rPr>
          <w:rFonts w:eastAsia="Microsoft Sans Serif"/>
          <w:color w:val="000000"/>
          <w:lang w:bidi="ru-RU"/>
        </w:rPr>
        <w:t>.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Оценка обеспечения готовности к отопительному периоду 2026 – 2027 годов осуществляется Комиссией в отношении лиц, указанных в подпунктах 2.1-2.3 раздела 2 Программы.</w:t>
      </w:r>
    </w:p>
    <w:p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sz w:val="24"/>
          <w:szCs w:val="24"/>
          <w:lang w:bidi="ru-RU"/>
        </w:rPr>
        <w:t xml:space="preserve">3.7.1. Лица, указанные в разделе 2 Программы, в указанный срок, обязаны подготовить </w:t>
      </w:r>
      <w:r>
        <w:rPr>
          <w:sz w:val="24"/>
          <w:szCs w:val="24"/>
          <w:lang w:bidi="ru-RU"/>
        </w:rPr>
        <w:lastRenderedPageBreak/>
        <w:t>и представить Комиссии документы, подтверждающие выполнение требований по обеспечению готовности к отопительному периоду (передачу документов осуществить на бумажном носителе или в электронном виде):</w:t>
      </w:r>
    </w:p>
    <w:p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sz w:val="24"/>
          <w:szCs w:val="24"/>
          <w:lang w:bidi="ru-RU"/>
        </w:rPr>
        <w:t>- в отношении лиц, указанных в подпункте 2.1 раздела 2 Программы, подтвердить выполнение требований, установленных пунктом 9 Правил обеспечения готовности к отопительному периоду, а также заполненные оценочные листы согласно приложению № 2</w:t>
      </w:r>
      <w:bookmarkStart w:id="3" w:name="l1342"/>
      <w:bookmarkEnd w:id="3"/>
      <w:r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</w:rPr>
        <w:t>к Порядку проведения оценки обеспечения готовности к отопительному периоду, утвержденному Приказом № 2234</w:t>
      </w:r>
      <w:r>
        <w:rPr>
          <w:sz w:val="24"/>
          <w:szCs w:val="24"/>
          <w:lang w:bidi="ru-RU"/>
        </w:rPr>
        <w:t>;</w:t>
      </w:r>
    </w:p>
    <w:p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sz w:val="24"/>
          <w:szCs w:val="24"/>
          <w:lang w:bidi="ru-RU"/>
        </w:rPr>
        <w:t xml:space="preserve">- в отношении лиц, указанных в подпунктах 2.2, 2.3 раздела 2 Программы, подтвердить выполнение требований, установленных пунктом 11 Правил обеспечения готовности к отопительному периоду, а также заполненные оценочные листы согласно приложению № </w:t>
      </w:r>
      <w:bookmarkStart w:id="4" w:name="l1342_Copy_1"/>
      <w:bookmarkEnd w:id="4"/>
      <w:r>
        <w:rPr>
          <w:sz w:val="24"/>
          <w:szCs w:val="24"/>
          <w:lang w:bidi="ru-RU"/>
        </w:rPr>
        <w:t>4 к Порядку проведения оценки обеспечения готовности к отопительному периоду, утвержденному Приказом № 2234.</w:t>
      </w:r>
    </w:p>
    <w:p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bCs/>
          <w:color w:val="000000"/>
          <w:sz w:val="24"/>
          <w:szCs w:val="24"/>
          <w:lang w:bidi="ru-RU"/>
        </w:rPr>
        <w:t xml:space="preserve">3.7.2. </w:t>
      </w:r>
      <w:r>
        <w:rPr>
          <w:bCs/>
          <w:color w:val="000000"/>
          <w:sz w:val="24"/>
          <w:szCs w:val="24"/>
        </w:rPr>
        <w:t xml:space="preserve">Проверка выполнения теплоснабжающими и </w:t>
      </w:r>
      <w:proofErr w:type="spellStart"/>
      <w:r>
        <w:rPr>
          <w:bCs/>
          <w:color w:val="000000"/>
          <w:sz w:val="24"/>
          <w:szCs w:val="24"/>
        </w:rPr>
        <w:t>теплосетевыми</w:t>
      </w:r>
      <w:proofErr w:type="spellEnd"/>
      <w:r>
        <w:rPr>
          <w:bCs/>
          <w:color w:val="000000"/>
          <w:sz w:val="24"/>
          <w:szCs w:val="24"/>
        </w:rPr>
        <w:t xml:space="preserve"> организациями </w:t>
      </w:r>
      <w:proofErr w:type="spellStart"/>
      <w:r>
        <w:rPr>
          <w:bCs/>
          <w:color w:val="000000"/>
          <w:sz w:val="24"/>
          <w:szCs w:val="24"/>
        </w:rPr>
        <w:t>требований</w:t>
      </w:r>
      <w:proofErr w:type="gramStart"/>
      <w:r>
        <w:rPr>
          <w:bCs/>
          <w:color w:val="000000"/>
          <w:sz w:val="24"/>
          <w:szCs w:val="24"/>
        </w:rPr>
        <w:t>,у</w:t>
      </w:r>
      <w:proofErr w:type="gramEnd"/>
      <w:r>
        <w:rPr>
          <w:bCs/>
          <w:color w:val="000000"/>
          <w:sz w:val="24"/>
          <w:szCs w:val="24"/>
        </w:rPr>
        <w:t>становленных</w:t>
      </w:r>
      <w:proofErr w:type="spellEnd"/>
      <w:r>
        <w:rPr>
          <w:bCs/>
          <w:color w:val="000000"/>
          <w:sz w:val="24"/>
          <w:szCs w:val="24"/>
        </w:rPr>
        <w:t xml:space="preserve">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№ 2234,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</w:t>
      </w:r>
      <w:r>
        <w:rPr>
          <w:bCs/>
          <w:color w:val="000000"/>
          <w:sz w:val="24"/>
          <w:szCs w:val="24"/>
        </w:rPr>
        <w:br/>
        <w:t>требований, установленных Приказом № 2234, Комиссия осуществляют проверку</w:t>
      </w:r>
      <w:r>
        <w:rPr>
          <w:bCs/>
          <w:color w:val="000000"/>
          <w:sz w:val="24"/>
          <w:szCs w:val="24"/>
        </w:rPr>
        <w:br/>
        <w:t>соблюдения локальных актов организаций, подлежащих проверке, регулирующих порядок подготовки к отопительному периоду.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В целях проведения проверки Комиссия рассматривает документы,</w:t>
      </w:r>
      <w:r>
        <w:rPr>
          <w:bCs/>
          <w:color w:val="000000"/>
          <w:sz w:val="24"/>
          <w:szCs w:val="24"/>
        </w:rPr>
        <w:br/>
        <w:t>подтверждающие выполнение требований по готовности, проводит осмотр</w:t>
      </w:r>
      <w:r>
        <w:rPr>
          <w:bCs/>
          <w:color w:val="000000"/>
          <w:sz w:val="24"/>
          <w:szCs w:val="24"/>
        </w:rPr>
        <w:br/>
        <w:t xml:space="preserve">объектов проверки. 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 xml:space="preserve">В рамках проведения оценки обеспечения готовности Комиссия осуществляет оценку готовности на предмет выполнения требований, установленных </w:t>
      </w:r>
      <w:r w:rsidR="004C7B93">
        <w:rPr>
          <w:bCs/>
          <w:color w:val="000000"/>
          <w:sz w:val="24"/>
          <w:szCs w:val="24"/>
        </w:rPr>
        <w:t>Приказом № 2234</w:t>
      </w:r>
      <w:r>
        <w:rPr>
          <w:bCs/>
          <w:color w:val="000000"/>
          <w:sz w:val="24"/>
          <w:szCs w:val="24"/>
        </w:rPr>
        <w:t xml:space="preserve">, 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 Индекс </w:t>
      </w:r>
      <w:proofErr w:type="gramStart"/>
      <w:r>
        <w:rPr>
          <w:bCs/>
          <w:color w:val="000000"/>
          <w:sz w:val="24"/>
          <w:szCs w:val="24"/>
        </w:rPr>
        <w:t>готовности объекта оценки обеспечения готовности</w:t>
      </w:r>
      <w:proofErr w:type="gramEnd"/>
      <w:r>
        <w:rPr>
          <w:bCs/>
          <w:color w:val="000000"/>
          <w:sz w:val="24"/>
          <w:szCs w:val="24"/>
        </w:rPr>
        <w:t xml:space="preserve"> определяется расчетным способом с точностью до 2 знака после запятой в соответствии с формулами, установленными в оценочных листах.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По результатам расчета индекса готовности устанавливается следующий уровень готовности:</w:t>
      </w:r>
    </w:p>
    <w:p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bCs/>
          <w:color w:val="000000"/>
          <w:sz w:val="24"/>
          <w:szCs w:val="24"/>
        </w:rPr>
        <w:t>- «Не готов» - если индекс готовности меньше 0,8;</w:t>
      </w:r>
      <w:r>
        <w:rPr>
          <w:bCs/>
          <w:color w:val="000000"/>
          <w:sz w:val="24"/>
          <w:szCs w:val="24"/>
        </w:rPr>
        <w:br/>
        <w:t xml:space="preserve">- «Готов с условиями» - если индекс готовности меньше 0,9 и больше либо равен 0,8;  </w:t>
      </w:r>
    </w:p>
    <w:p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bCs/>
          <w:color w:val="000000"/>
          <w:sz w:val="24"/>
          <w:szCs w:val="24"/>
        </w:rPr>
        <w:t>- «Готов» - если индекс готовности больше либо равен 0,9.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 xml:space="preserve"> В случае если балльная оценка хотя бы одного показателя готовности, определенного пунктами 19 и 20 Порядка проведения оценки обеспечения готовности к отопительному периоду (далее - Порядок) равна 0, то значение индекса готовности принимается не более 0,8.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При расчете индекса готовности в случае, если требования к объекту</w:t>
      </w:r>
      <w:r>
        <w:rPr>
          <w:bCs/>
          <w:color w:val="000000"/>
          <w:sz w:val="24"/>
          <w:szCs w:val="24"/>
        </w:rPr>
        <w:br/>
      </w:r>
      <w:r>
        <w:rPr>
          <w:bCs/>
          <w:color w:val="000000"/>
          <w:sz w:val="24"/>
          <w:szCs w:val="24"/>
        </w:rPr>
        <w:lastRenderedPageBreak/>
        <w:t>теплоснабжения, установленные статьей 20 Федерального закона о</w:t>
      </w:r>
      <w:r>
        <w:rPr>
          <w:bCs/>
          <w:color w:val="000000"/>
          <w:sz w:val="24"/>
          <w:szCs w:val="24"/>
        </w:rPr>
        <w:br/>
        <w:t>теплоснабжении, не применяются в соответствии с законодательством Российской Федерации, значение показателя в оценочных листах принимается равным 1.</w:t>
      </w:r>
    </w:p>
    <w:p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 xml:space="preserve">В отношении потребителей тепловой энергии, в том числе управляющих организаций, расчет индекса готовности и проверка оценочных листов осуществляется единой теплоснабжающей организацией, в зону деятельности которой входит система централизованного теплоснабжения на основании документов, представленных в Комиссию. </w:t>
      </w:r>
    </w:p>
    <w:p w:rsidR="00266F98" w:rsidRDefault="002D6036">
      <w:pPr>
        <w:pStyle w:val="20"/>
        <w:tabs>
          <w:tab w:val="left" w:pos="0"/>
        </w:tabs>
        <w:ind w:firstLine="578"/>
        <w:jc w:val="both"/>
      </w:pPr>
      <w:proofErr w:type="gramStart"/>
      <w:r>
        <w:rPr>
          <w:bCs/>
          <w:color w:val="000000"/>
          <w:sz w:val="24"/>
          <w:szCs w:val="24"/>
        </w:rPr>
        <w:t>В случае расхождений между сведениями, представленными в Комиссию потребителями тепловой энергии и данными единой теплоснабжающей организации, у лиц, подлежащих оценке могут быть запрошены дополнительные документы (сведения), предусмотренные Правилами обеспечения готовности к отопительному периоду, утвержденными Приказом № 2234, а также может быть проведен визуальный осмотр объектов теплоснабжения.</w:t>
      </w:r>
      <w:proofErr w:type="gramEnd"/>
    </w:p>
    <w:p w:rsidR="00266F98" w:rsidRDefault="00266F98">
      <w:pPr>
        <w:widowControl w:val="0"/>
        <w:tabs>
          <w:tab w:val="left" w:pos="709"/>
          <w:tab w:val="left" w:pos="952"/>
        </w:tabs>
        <w:spacing w:line="322" w:lineRule="exact"/>
        <w:jc w:val="both"/>
        <w:rPr>
          <w:bCs/>
          <w:color w:val="000000"/>
        </w:rPr>
      </w:pPr>
    </w:p>
    <w:p w:rsidR="00266F98" w:rsidRDefault="002D6036">
      <w:pPr>
        <w:pStyle w:val="af"/>
        <w:widowControl w:val="0"/>
        <w:numPr>
          <w:ilvl w:val="0"/>
          <w:numId w:val="4"/>
        </w:numPr>
        <w:tabs>
          <w:tab w:val="left" w:pos="709"/>
          <w:tab w:val="left" w:pos="952"/>
        </w:tabs>
        <w:spacing w:line="322" w:lineRule="exact"/>
        <w:jc w:val="center"/>
      </w:pPr>
      <w:bookmarkStart w:id="5" w:name="bookmark6"/>
      <w:r>
        <w:rPr>
          <w:b/>
          <w:bCs/>
          <w:color w:val="000000"/>
          <w:lang w:bidi="ru-RU"/>
        </w:rPr>
        <w:t xml:space="preserve">Результаты </w:t>
      </w:r>
      <w:proofErr w:type="gramStart"/>
      <w:r>
        <w:rPr>
          <w:b/>
          <w:bCs/>
          <w:color w:val="000000"/>
          <w:lang w:bidi="ru-RU"/>
        </w:rPr>
        <w:t>проведения оценки</w:t>
      </w:r>
      <w:r>
        <w:rPr>
          <w:b/>
          <w:bCs/>
          <w:color w:val="000000"/>
          <w:lang w:bidi="ru-RU"/>
        </w:rPr>
        <w:br/>
        <w:t>обеспечения готовности объектов</w:t>
      </w:r>
      <w:proofErr w:type="gramEnd"/>
      <w:r>
        <w:rPr>
          <w:b/>
          <w:bCs/>
          <w:color w:val="000000"/>
          <w:lang w:bidi="ru-RU"/>
        </w:rPr>
        <w:t xml:space="preserve"> к отопительному периоду</w:t>
      </w:r>
      <w:bookmarkEnd w:id="5"/>
    </w:p>
    <w:p w:rsidR="00266F98" w:rsidRDefault="00266F98">
      <w:pPr>
        <w:pStyle w:val="af"/>
        <w:widowControl w:val="0"/>
        <w:tabs>
          <w:tab w:val="left" w:pos="709"/>
          <w:tab w:val="left" w:pos="952"/>
        </w:tabs>
        <w:spacing w:line="322" w:lineRule="exact"/>
        <w:ind w:left="450"/>
        <w:rPr>
          <w:b/>
          <w:bCs/>
          <w:color w:val="000000"/>
          <w:lang w:bidi="ru-RU"/>
        </w:rPr>
      </w:pP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Результаты оценки обеспечения готовности оформляются в акте, который составляется не позднее одного рабочего дня </w:t>
      </w:r>
      <w:proofErr w:type="gramStart"/>
      <w:r>
        <w:rPr>
          <w:bCs/>
          <w:color w:val="000000"/>
          <w:lang w:bidi="ru-RU"/>
        </w:rPr>
        <w:t>с даты завершения</w:t>
      </w:r>
      <w:proofErr w:type="gramEnd"/>
      <w:r>
        <w:rPr>
          <w:bCs/>
          <w:color w:val="000000"/>
          <w:lang w:bidi="ru-RU"/>
        </w:rPr>
        <w:t xml:space="preserve"> оценки обеспечения готовности по рекомендуемому образцу, приведенному </w:t>
      </w:r>
      <w:r>
        <w:rPr>
          <w:bCs/>
          <w:lang w:bidi="ru-RU"/>
        </w:rPr>
        <w:t>в приложении № 2 к Программе.</w:t>
      </w: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К акту прилагается заполненный оценочный лист на каждый объект оценки обеспечения готовности. При наличии у Комиссии замечаний к соблюдению проверяемым лицом требований по обеспечению готовности, установленных Правилами, в оценочном листе указывается срок устранения выявленных замечаний.</w:t>
      </w: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Замечания по невыполнению требований, установленных подпунктом</w:t>
      </w:r>
      <w:r>
        <w:rPr>
          <w:bCs/>
          <w:color w:val="000000"/>
          <w:lang w:bidi="ru-RU"/>
        </w:rPr>
        <w:br/>
      </w:r>
      <w:r>
        <w:rPr>
          <w:bCs/>
          <w:lang w:bidi="ru-RU"/>
        </w:rPr>
        <w:t>9.2 пункта 9 и подпункта 11.4 пункта 11 Правил, утвержденных Приказом № 2234, в оценочном листе акта не отражаются.</w:t>
      </w: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</w:t>
      </w:r>
      <w:proofErr w:type="gramStart"/>
      <w:r>
        <w:rPr>
          <w:bCs/>
          <w:color w:val="000000"/>
          <w:lang w:bidi="ru-RU"/>
        </w:rPr>
        <w:t>В случае устранения указанных в оценочном листе замечаний Комиссией, на основании уведомления об устранении замечаний лица, в отношении которого был выдан оценочный лист с замечаниями, не позднее 14 календарных дней со дня получения Комиссией такого уведомления, проводится повторная оценка обеспечения готовности на предмет устранения ранее выданных замечаний, по результатам которой составляется новый акт и прилагается новый оценочный лист.</w:t>
      </w:r>
      <w:proofErr w:type="gramEnd"/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Срок составления акта определяется Председателем Комиссии или заместителем Председателя Комиссии, исходя из климатических условий, но не </w:t>
      </w:r>
      <w:r>
        <w:rPr>
          <w:bCs/>
          <w:lang w:bidi="ru-RU"/>
        </w:rPr>
        <w:t xml:space="preserve">позднее 10 сентября - для потребителей тепловой энергии, в том числе управляющих организаций; не позднее 25 октября - для теплоснабжающих и </w:t>
      </w:r>
      <w:proofErr w:type="spellStart"/>
      <w:r>
        <w:rPr>
          <w:bCs/>
          <w:lang w:bidi="ru-RU"/>
        </w:rPr>
        <w:t>теплосетевых</w:t>
      </w:r>
      <w:proofErr w:type="spellEnd"/>
      <w:r>
        <w:rPr>
          <w:bCs/>
          <w:lang w:bidi="ru-RU"/>
        </w:rPr>
        <w:t xml:space="preserve"> организаций</w:t>
      </w:r>
      <w:r>
        <w:rPr>
          <w:bCs/>
          <w:color w:val="000000"/>
          <w:lang w:bidi="ru-RU"/>
        </w:rPr>
        <w:t>.</w:t>
      </w: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При подготовке актов оценки обеспечения готовности к отопительному</w:t>
      </w:r>
      <w:r>
        <w:rPr>
          <w:bCs/>
          <w:color w:val="000000"/>
          <w:lang w:bidi="ru-RU"/>
        </w:rPr>
        <w:br/>
        <w:t>периоду члены Комиссии руководствуются действующим законодательством</w:t>
      </w:r>
      <w:r>
        <w:rPr>
          <w:bCs/>
          <w:color w:val="000000"/>
          <w:lang w:bidi="ru-RU"/>
        </w:rPr>
        <w:br/>
        <w:t>Российской Федерации.</w:t>
      </w: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t xml:space="preserve"> Паспорта обеспечения готовности к отопительному периоду составляются по рекомендованному образцу, приведенному в приложении № 3 к Программе, по каждому объекту и подписываются председателем Комиссии. </w:t>
      </w:r>
      <w:r>
        <w:rPr>
          <w:bCs/>
          <w:color w:val="000000"/>
          <w:lang w:bidi="ru-RU"/>
        </w:rPr>
        <w:t xml:space="preserve">Срок выдачи паспорта: не </w:t>
      </w:r>
      <w:r>
        <w:rPr>
          <w:bCs/>
          <w:lang w:bidi="ru-RU"/>
        </w:rPr>
        <w:t xml:space="preserve">позднее 15 сентября - для потребителей тепловой энергии, в том числе управляющих организаций; не позднее 1 ноября - для теплоснабжающих и </w:t>
      </w:r>
      <w:proofErr w:type="spellStart"/>
      <w:r>
        <w:rPr>
          <w:bCs/>
          <w:lang w:bidi="ru-RU"/>
        </w:rPr>
        <w:t>теплосетевых</w:t>
      </w:r>
      <w:proofErr w:type="spellEnd"/>
      <w:r>
        <w:rPr>
          <w:bCs/>
          <w:lang w:bidi="ru-RU"/>
        </w:rPr>
        <w:t xml:space="preserve"> организаций</w:t>
      </w:r>
      <w:r>
        <w:rPr>
          <w:bCs/>
          <w:color w:val="000000"/>
          <w:lang w:bidi="ru-RU"/>
        </w:rPr>
        <w:t>.</w:t>
      </w:r>
    </w:p>
    <w:p w:rsidR="00266F98" w:rsidRDefault="00266F98">
      <w:pPr>
        <w:pStyle w:val="af"/>
        <w:widowControl w:val="0"/>
        <w:tabs>
          <w:tab w:val="left" w:pos="567"/>
          <w:tab w:val="left" w:pos="952"/>
        </w:tabs>
        <w:spacing w:line="322" w:lineRule="exact"/>
        <w:ind w:left="0"/>
        <w:jc w:val="both"/>
        <w:rPr>
          <w:b/>
          <w:bCs/>
          <w:highlight w:val="yellow"/>
          <w:lang w:bidi="ru-RU"/>
        </w:rPr>
      </w:pPr>
    </w:p>
    <w:p w:rsidR="00266F98" w:rsidRDefault="002D6036">
      <w:pPr>
        <w:pStyle w:val="af"/>
        <w:widowControl w:val="0"/>
        <w:numPr>
          <w:ilvl w:val="0"/>
          <w:numId w:val="4"/>
        </w:numPr>
        <w:tabs>
          <w:tab w:val="left" w:pos="567"/>
          <w:tab w:val="left" w:pos="952"/>
        </w:tabs>
        <w:spacing w:line="322" w:lineRule="exact"/>
        <w:jc w:val="center"/>
      </w:pPr>
      <w:r>
        <w:rPr>
          <w:b/>
          <w:bCs/>
          <w:color w:val="000000"/>
          <w:lang w:bidi="ru-RU"/>
        </w:rPr>
        <w:t xml:space="preserve">Права и обязанности теплоснабжающих и </w:t>
      </w:r>
      <w:proofErr w:type="spellStart"/>
      <w:r>
        <w:rPr>
          <w:b/>
          <w:bCs/>
          <w:color w:val="000000"/>
          <w:lang w:bidi="ru-RU"/>
        </w:rPr>
        <w:t>теплосетевых</w:t>
      </w:r>
      <w:proofErr w:type="spellEnd"/>
      <w:r>
        <w:rPr>
          <w:b/>
          <w:bCs/>
          <w:color w:val="000000"/>
          <w:lang w:bidi="ru-RU"/>
        </w:rPr>
        <w:t xml:space="preserve"> организаций</w:t>
      </w:r>
    </w:p>
    <w:p w:rsidR="00266F98" w:rsidRDefault="00266F98">
      <w:pPr>
        <w:pStyle w:val="af"/>
        <w:widowControl w:val="0"/>
        <w:tabs>
          <w:tab w:val="left" w:pos="567"/>
          <w:tab w:val="left" w:pos="952"/>
        </w:tabs>
        <w:spacing w:line="322" w:lineRule="exact"/>
        <w:ind w:left="450"/>
        <w:rPr>
          <w:bCs/>
          <w:lang w:bidi="ru-RU"/>
        </w:rPr>
      </w:pP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0"/>
          <w:tab w:val="left" w:pos="567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В ходе проведения оценки обеспечения готовности, теплоснабжающие и </w:t>
      </w:r>
      <w:proofErr w:type="spellStart"/>
      <w:r>
        <w:rPr>
          <w:bCs/>
          <w:color w:val="000000"/>
          <w:lang w:bidi="ru-RU"/>
        </w:rPr>
        <w:t>теплосетевые</w:t>
      </w:r>
      <w:proofErr w:type="spellEnd"/>
      <w:r>
        <w:rPr>
          <w:bCs/>
          <w:color w:val="000000"/>
          <w:lang w:bidi="ru-RU"/>
        </w:rPr>
        <w:t xml:space="preserve"> организации не позднее срока, указанного в уведомлении о проведении оценки готовности, предоставляют в Комиссию:</w:t>
      </w:r>
    </w:p>
    <w:p w:rsidR="00266F98" w:rsidRDefault="002D6036">
      <w:pPr>
        <w:widowControl w:val="0"/>
        <w:tabs>
          <w:tab w:val="left" w:pos="0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>- документы, подтверждающие выполнение требований, установленных пунктом 9 Правил обеспечения готовности к отопительному периоду, утвержденных Приказом № 2234;</w:t>
      </w:r>
    </w:p>
    <w:p w:rsidR="00266F98" w:rsidRDefault="002D6036">
      <w:pPr>
        <w:widowControl w:val="0"/>
        <w:tabs>
          <w:tab w:val="left" w:pos="0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>- заполненные оценочные листы согласно приложению № 2</w:t>
      </w:r>
      <w:bookmarkStart w:id="6" w:name="l1342_Copy_2"/>
      <w:bookmarkEnd w:id="6"/>
      <w:r>
        <w:rPr>
          <w:bCs/>
          <w:color w:val="000000"/>
          <w:lang w:bidi="ru-RU"/>
        </w:rPr>
        <w:t xml:space="preserve"> к Порядку проведения оценки обеспечения готовности к отопительному периоду, утвержденному Приказом № 2234.</w:t>
      </w: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0"/>
          <w:tab w:val="left" w:pos="567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При наличии у Комиссии замечаний к соблюдению требований по обеспечению готовности, установленных Правилами обеспечения готовности, теплоснабжающие и </w:t>
      </w:r>
      <w:proofErr w:type="spellStart"/>
      <w:r>
        <w:rPr>
          <w:bCs/>
          <w:color w:val="000000"/>
          <w:lang w:bidi="ru-RU"/>
        </w:rPr>
        <w:t>теплосетевые</w:t>
      </w:r>
      <w:proofErr w:type="spellEnd"/>
      <w:r>
        <w:rPr>
          <w:bCs/>
          <w:color w:val="000000"/>
          <w:lang w:bidi="ru-RU"/>
        </w:rPr>
        <w:t xml:space="preserve"> организации обязаны продолжить подготовку к отопительному периоду посредством устранения замечаний не позднее срока, указанного в акте и оценочном листе, и предоставить в Комиссию уведомление об устранении замечаний.</w:t>
      </w:r>
    </w:p>
    <w:p w:rsidR="00266F98" w:rsidRDefault="00266F98">
      <w:pPr>
        <w:widowControl w:val="0"/>
        <w:tabs>
          <w:tab w:val="left" w:pos="709"/>
          <w:tab w:val="left" w:pos="952"/>
        </w:tabs>
        <w:spacing w:line="322" w:lineRule="exact"/>
        <w:jc w:val="both"/>
        <w:rPr>
          <w:bCs/>
          <w:color w:val="000000"/>
          <w:lang w:bidi="ru-RU"/>
        </w:rPr>
      </w:pPr>
    </w:p>
    <w:p w:rsidR="00266F98" w:rsidRDefault="002D6036">
      <w:pPr>
        <w:pStyle w:val="af"/>
        <w:widowControl w:val="0"/>
        <w:numPr>
          <w:ilvl w:val="0"/>
          <w:numId w:val="4"/>
        </w:numPr>
        <w:tabs>
          <w:tab w:val="left" w:pos="709"/>
          <w:tab w:val="left" w:pos="952"/>
        </w:tabs>
        <w:spacing w:line="322" w:lineRule="exact"/>
        <w:jc w:val="center"/>
      </w:pPr>
      <w:r>
        <w:rPr>
          <w:b/>
          <w:bCs/>
          <w:color w:val="000000"/>
          <w:lang w:bidi="ru-RU"/>
        </w:rPr>
        <w:t>Права и обязанности потребителей тепловой энергии, в том числе управляющих организаций</w:t>
      </w:r>
    </w:p>
    <w:p w:rsidR="00266F98" w:rsidRDefault="00266F98">
      <w:pPr>
        <w:pStyle w:val="af"/>
        <w:widowControl w:val="0"/>
        <w:tabs>
          <w:tab w:val="left" w:pos="709"/>
          <w:tab w:val="left" w:pos="952"/>
        </w:tabs>
        <w:spacing w:line="322" w:lineRule="exact"/>
        <w:ind w:left="450"/>
        <w:rPr>
          <w:b/>
          <w:bCs/>
          <w:color w:val="000000"/>
          <w:lang w:bidi="ru-RU"/>
        </w:rPr>
      </w:pP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В ходе проведения оценки обеспечения готовности </w:t>
      </w:r>
      <w:r>
        <w:rPr>
          <w:color w:val="000000"/>
          <w:lang w:bidi="ru-RU"/>
        </w:rPr>
        <w:t>потребители тепловой энергии, в том числе управляющие организации, в срок, указа</w:t>
      </w:r>
      <w:r>
        <w:rPr>
          <w:bCs/>
          <w:color w:val="000000"/>
          <w:lang w:bidi="ru-RU"/>
        </w:rPr>
        <w:t>нный в уведомлении о проведении оценки готовности, предоставляют в комиссию:</w:t>
      </w:r>
    </w:p>
    <w:p w:rsidR="00266F98" w:rsidRDefault="002D6036">
      <w:pPr>
        <w:widowControl w:val="0"/>
        <w:tabs>
          <w:tab w:val="left" w:pos="709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>- документы, подтверждающие выполнение требований, установленных пунктом 11 Правил обеспечения готовности к отопительному периоду, утвержденных Приказом № 2234;</w:t>
      </w:r>
    </w:p>
    <w:p w:rsidR="00266F98" w:rsidRDefault="002D6036">
      <w:pPr>
        <w:widowControl w:val="0"/>
        <w:tabs>
          <w:tab w:val="left" w:pos="709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 xml:space="preserve">- заполненные оценочные листы согласно приложению № </w:t>
      </w:r>
      <w:bookmarkStart w:id="7" w:name="l1342_Copy_1_Copy_1"/>
      <w:bookmarkEnd w:id="7"/>
      <w:r>
        <w:rPr>
          <w:bCs/>
          <w:color w:val="000000"/>
          <w:lang w:bidi="ru-RU"/>
        </w:rPr>
        <w:t>4 к Приказ</w:t>
      </w:r>
      <w:r w:rsidR="004C7B93">
        <w:rPr>
          <w:bCs/>
          <w:color w:val="000000"/>
          <w:lang w:bidi="ru-RU"/>
        </w:rPr>
        <w:t>у</w:t>
      </w:r>
      <w:r>
        <w:rPr>
          <w:bCs/>
          <w:color w:val="000000"/>
          <w:lang w:bidi="ru-RU"/>
        </w:rPr>
        <w:t xml:space="preserve"> № 2234.</w:t>
      </w:r>
    </w:p>
    <w:p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>При наличии у Комиссии замечаний к соблюдению требований по обеспечению готовности, установленных Приказом № 2234, п</w:t>
      </w:r>
      <w:r>
        <w:rPr>
          <w:color w:val="000000"/>
          <w:lang w:bidi="ru-RU"/>
        </w:rPr>
        <w:t xml:space="preserve">отребители тепловой энергии, в том числе управляющие организации, </w:t>
      </w:r>
      <w:r>
        <w:rPr>
          <w:bCs/>
          <w:color w:val="000000"/>
          <w:lang w:bidi="ru-RU"/>
        </w:rPr>
        <w:t>обязаны продолжить подготовку к отопительному периоду посредством устранения замечаний не позднее срока, указанного в акте и оценочном листе, и предоставить в Комиссию уведомление об устранении замечаний.</w:t>
      </w:r>
    </w:p>
    <w:p w:rsidR="00266F98" w:rsidRDefault="002D6036">
      <w:pPr>
        <w:tabs>
          <w:tab w:val="left" w:pos="5670"/>
        </w:tabs>
        <w:ind w:left="5760" w:firstLine="578"/>
      </w:pPr>
      <w:r>
        <w:rPr>
          <w:b/>
        </w:rPr>
        <w:t xml:space="preserve"> </w:t>
      </w: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4C7B93" w:rsidRDefault="004C7B93">
      <w:pPr>
        <w:tabs>
          <w:tab w:val="left" w:pos="5670"/>
        </w:tabs>
        <w:ind w:left="5760"/>
        <w:rPr>
          <w:b/>
        </w:rPr>
      </w:pPr>
    </w:p>
    <w:p w:rsidR="00266F98" w:rsidRDefault="002D6036">
      <w:pPr>
        <w:pStyle w:val="af2"/>
        <w:ind w:left="5040" w:firstLine="630"/>
        <w:jc w:val="both"/>
      </w:pPr>
      <w:r>
        <w:rPr>
          <w:b/>
        </w:rPr>
        <w:t xml:space="preserve">                           </w:t>
      </w:r>
    </w:p>
    <w:p w:rsidR="00266F98" w:rsidRDefault="002D6036">
      <w:pPr>
        <w:pStyle w:val="af2"/>
        <w:ind w:left="5040" w:firstLine="630"/>
        <w:jc w:val="right"/>
      </w:pPr>
      <w:r>
        <w:rPr>
          <w:b/>
        </w:rPr>
        <w:lastRenderedPageBreak/>
        <w:t xml:space="preserve">       </w:t>
      </w:r>
      <w:r>
        <w:rPr>
          <w:b/>
          <w:sz w:val="18"/>
          <w:szCs w:val="18"/>
        </w:rPr>
        <w:t>Приложение 1</w:t>
      </w:r>
    </w:p>
    <w:p w:rsidR="00266F98" w:rsidRDefault="002D6036">
      <w:pPr>
        <w:ind w:firstLine="63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к Программе проведения</w:t>
      </w:r>
      <w:r>
        <w:rPr>
          <w:sz w:val="18"/>
          <w:szCs w:val="18"/>
          <w:lang w:eastAsia="en-US"/>
        </w:rPr>
        <w:t xml:space="preserve"> оценки обеспечения</w:t>
      </w:r>
    </w:p>
    <w:p w:rsidR="00266F98" w:rsidRDefault="002D6036">
      <w:pPr>
        <w:ind w:firstLine="630"/>
        <w:jc w:val="both"/>
        <w:rPr>
          <w:sz w:val="18"/>
          <w:szCs w:val="18"/>
        </w:rPr>
      </w:pPr>
      <w:r>
        <w:rPr>
          <w:sz w:val="18"/>
          <w:szCs w:val="18"/>
          <w:lang w:eastAsia="en-US"/>
        </w:rPr>
        <w:t xml:space="preserve">                                                                                                           готовности к отопительному периоду 2026-2027 годов</w:t>
      </w:r>
      <w:r>
        <w:rPr>
          <w:rFonts w:eastAsia="Arial"/>
          <w:color w:val="000000"/>
          <w:sz w:val="18"/>
          <w:szCs w:val="18"/>
          <w:lang w:eastAsia="en-US" w:bidi="ru-RU"/>
        </w:rPr>
        <w:t xml:space="preserve"> </w:t>
      </w:r>
    </w:p>
    <w:p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 xml:space="preserve">на территории </w:t>
      </w:r>
      <w:proofErr w:type="gramStart"/>
      <w:r>
        <w:rPr>
          <w:rFonts w:eastAsia="Arial"/>
          <w:color w:val="000000"/>
          <w:sz w:val="18"/>
          <w:szCs w:val="18"/>
          <w:lang w:eastAsia="en-US" w:bidi="ru-RU"/>
        </w:rPr>
        <w:t>Таймырского</w:t>
      </w:r>
      <w:proofErr w:type="gramEnd"/>
      <w:r>
        <w:rPr>
          <w:rFonts w:eastAsia="Arial"/>
          <w:color w:val="000000"/>
          <w:sz w:val="18"/>
          <w:szCs w:val="18"/>
          <w:lang w:eastAsia="en-US" w:bidi="ru-RU"/>
        </w:rPr>
        <w:t xml:space="preserve"> Долгано-Ненецкого </w:t>
      </w:r>
    </w:p>
    <w:p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>муниципального округа</w:t>
      </w: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right" w:pos="9921"/>
        </w:tabs>
        <w:ind w:firstLine="567"/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D6036">
      <w:pPr>
        <w:tabs>
          <w:tab w:val="right" w:pos="9921"/>
        </w:tabs>
        <w:jc w:val="center"/>
        <w:rPr>
          <w:b/>
          <w:bCs/>
        </w:rPr>
      </w:pPr>
      <w:r>
        <w:rPr>
          <w:b/>
          <w:bCs/>
          <w:lang w:eastAsia="en-US"/>
        </w:rPr>
        <w:t xml:space="preserve">График проведения оценки обеспечения готовности к отопительному периоду 2026-2027 годов </w:t>
      </w:r>
      <w:r>
        <w:rPr>
          <w:rFonts w:eastAsia="Arial"/>
          <w:b/>
          <w:bCs/>
          <w:color w:val="000000"/>
          <w:lang w:eastAsia="en-US" w:bidi="ru-RU"/>
        </w:rPr>
        <w:t xml:space="preserve">на территории Таймырского Долгано-Ненецкого </w:t>
      </w:r>
    </w:p>
    <w:p w:rsidR="00266F98" w:rsidRDefault="002D6036">
      <w:pPr>
        <w:tabs>
          <w:tab w:val="right" w:pos="9921"/>
        </w:tabs>
        <w:jc w:val="center"/>
        <w:rPr>
          <w:b/>
          <w:bCs/>
        </w:rPr>
      </w:pPr>
      <w:r>
        <w:rPr>
          <w:rFonts w:eastAsia="Arial"/>
          <w:b/>
          <w:bCs/>
          <w:color w:val="000000"/>
          <w:lang w:eastAsia="en-US" w:bidi="ru-RU"/>
        </w:rPr>
        <w:t>муниципального округа</w:t>
      </w:r>
    </w:p>
    <w:p w:rsidR="00266F98" w:rsidRDefault="00266F98">
      <w:pPr>
        <w:tabs>
          <w:tab w:val="right" w:pos="9921"/>
        </w:tabs>
        <w:rPr>
          <w:lang w:eastAsia="en-US"/>
        </w:rPr>
      </w:pPr>
    </w:p>
    <w:tbl>
      <w:tblPr>
        <w:tblStyle w:val="13"/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6"/>
        <w:gridCol w:w="4361"/>
        <w:gridCol w:w="2693"/>
        <w:gridCol w:w="1695"/>
      </w:tblGrid>
      <w:tr w:rsidR="00266F98">
        <w:tc>
          <w:tcPr>
            <w:tcW w:w="595" w:type="dxa"/>
            <w:vAlign w:val="center"/>
          </w:tcPr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№ п/п</w:t>
            </w:r>
          </w:p>
        </w:tc>
        <w:tc>
          <w:tcPr>
            <w:tcW w:w="4361" w:type="dxa"/>
            <w:vAlign w:val="center"/>
          </w:tcPr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Наименование лица,</w:t>
            </w:r>
          </w:p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подлежащего проверке</w:t>
            </w:r>
          </w:p>
        </w:tc>
        <w:tc>
          <w:tcPr>
            <w:tcW w:w="2693" w:type="dxa"/>
            <w:vAlign w:val="center"/>
          </w:tcPr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ИНН</w:t>
            </w:r>
          </w:p>
        </w:tc>
        <w:tc>
          <w:tcPr>
            <w:tcW w:w="1695" w:type="dxa"/>
            <w:vAlign w:val="center"/>
          </w:tcPr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Срок проведения проверки</w:t>
            </w:r>
          </w:p>
        </w:tc>
      </w:tr>
      <w:tr w:rsidR="00266F98">
        <w:tc>
          <w:tcPr>
            <w:tcW w:w="9344" w:type="dxa"/>
            <w:gridSpan w:val="4"/>
          </w:tcPr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proofErr w:type="spellStart"/>
            <w:r>
              <w:rPr>
                <w:b/>
                <w:bCs/>
              </w:rPr>
              <w:t>Теплоснабжающие</w:t>
            </w:r>
            <w:proofErr w:type="spellEnd"/>
            <w:r>
              <w:rPr>
                <w:b/>
                <w:bCs/>
              </w:rPr>
              <w:t xml:space="preserve"> и </w:t>
            </w:r>
            <w:proofErr w:type="spellStart"/>
            <w:r>
              <w:rPr>
                <w:b/>
                <w:bCs/>
              </w:rPr>
              <w:t>теплосетевые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организации</w:t>
            </w:r>
            <w:proofErr w:type="spellEnd"/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15"/>
              </w:numPr>
              <w:tabs>
                <w:tab w:val="right" w:pos="9921"/>
              </w:tabs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16"/>
              </w:numPr>
              <w:tabs>
                <w:tab w:val="right" w:pos="9921"/>
              </w:tabs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17"/>
              </w:numPr>
              <w:tabs>
                <w:tab w:val="right" w:pos="9921"/>
              </w:tabs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9344" w:type="dxa"/>
            <w:gridSpan w:val="4"/>
          </w:tcPr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proofErr w:type="spellStart"/>
            <w:r>
              <w:rPr>
                <w:b/>
                <w:bCs/>
              </w:rPr>
              <w:t>Потребители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тепловой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энергии</w:t>
            </w:r>
            <w:proofErr w:type="spellEnd"/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18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19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20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9344" w:type="dxa"/>
            <w:gridSpan w:val="4"/>
          </w:tcPr>
          <w:p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proofErr w:type="spellStart"/>
            <w:r>
              <w:rPr>
                <w:b/>
                <w:bCs/>
              </w:rPr>
              <w:t>Управляющие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организации</w:t>
            </w:r>
            <w:proofErr w:type="spellEnd"/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21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22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>
        <w:tc>
          <w:tcPr>
            <w:tcW w:w="595" w:type="dxa"/>
          </w:tcPr>
          <w:p w:rsidR="00266F98" w:rsidRDefault="00266F98">
            <w:pPr>
              <w:widowControl w:val="0"/>
              <w:numPr>
                <w:ilvl w:val="0"/>
                <w:numId w:val="23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</w:tbl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rPr>
          <w:b/>
        </w:rPr>
      </w:pPr>
    </w:p>
    <w:p w:rsidR="00266F98" w:rsidRDefault="00266F98">
      <w:pPr>
        <w:tabs>
          <w:tab w:val="left" w:pos="5670"/>
        </w:tabs>
        <w:ind w:left="5760"/>
        <w:rPr>
          <w:b/>
        </w:rPr>
      </w:pPr>
    </w:p>
    <w:p w:rsidR="00266F98" w:rsidRDefault="002D6036">
      <w:pPr>
        <w:pStyle w:val="af2"/>
        <w:ind w:left="5040" w:firstLine="630"/>
        <w:jc w:val="both"/>
      </w:pPr>
      <w:r>
        <w:rPr>
          <w:b/>
        </w:rPr>
        <w:t xml:space="preserve">                                          </w:t>
      </w:r>
    </w:p>
    <w:p w:rsidR="00266F98" w:rsidRDefault="002D6036">
      <w:pPr>
        <w:pStyle w:val="af2"/>
        <w:ind w:left="5040" w:firstLine="630"/>
        <w:jc w:val="right"/>
      </w:pPr>
      <w:r>
        <w:rPr>
          <w:b/>
          <w:sz w:val="18"/>
          <w:szCs w:val="18"/>
        </w:rPr>
        <w:lastRenderedPageBreak/>
        <w:t>Приложение 2</w:t>
      </w:r>
    </w:p>
    <w:p w:rsidR="00266F98" w:rsidRDefault="002D6036">
      <w:pPr>
        <w:ind w:firstLine="63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к Программе проведения</w:t>
      </w:r>
      <w:r>
        <w:rPr>
          <w:sz w:val="18"/>
          <w:szCs w:val="18"/>
          <w:lang w:eastAsia="en-US"/>
        </w:rPr>
        <w:t xml:space="preserve"> оценки обеспечения</w:t>
      </w:r>
    </w:p>
    <w:p w:rsidR="00266F98" w:rsidRDefault="002D6036">
      <w:pPr>
        <w:ind w:firstLine="630"/>
        <w:jc w:val="right"/>
        <w:rPr>
          <w:sz w:val="18"/>
          <w:szCs w:val="18"/>
        </w:rPr>
      </w:pPr>
      <w:r>
        <w:rPr>
          <w:sz w:val="18"/>
          <w:szCs w:val="18"/>
          <w:lang w:eastAsia="en-US"/>
        </w:rPr>
        <w:t xml:space="preserve">                                                                                                           готовности к отопительному периоду 2026-2027 годов</w:t>
      </w:r>
      <w:r>
        <w:rPr>
          <w:rFonts w:eastAsia="Arial"/>
          <w:color w:val="000000"/>
          <w:sz w:val="18"/>
          <w:szCs w:val="18"/>
          <w:lang w:eastAsia="en-US" w:bidi="ru-RU"/>
        </w:rPr>
        <w:t xml:space="preserve"> </w:t>
      </w:r>
    </w:p>
    <w:p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 xml:space="preserve">на территории </w:t>
      </w:r>
      <w:proofErr w:type="gramStart"/>
      <w:r>
        <w:rPr>
          <w:rFonts w:eastAsia="Arial"/>
          <w:color w:val="000000"/>
          <w:sz w:val="18"/>
          <w:szCs w:val="18"/>
          <w:lang w:eastAsia="en-US" w:bidi="ru-RU"/>
        </w:rPr>
        <w:t>Таймырского</w:t>
      </w:r>
      <w:proofErr w:type="gramEnd"/>
      <w:r>
        <w:rPr>
          <w:rFonts w:eastAsia="Arial"/>
          <w:color w:val="000000"/>
          <w:sz w:val="18"/>
          <w:szCs w:val="18"/>
          <w:lang w:eastAsia="en-US" w:bidi="ru-RU"/>
        </w:rPr>
        <w:t xml:space="preserve"> Долгано-Ненецкого </w:t>
      </w:r>
    </w:p>
    <w:p w:rsidR="00266F98" w:rsidRDefault="002D6036">
      <w:pPr>
        <w:pStyle w:val="af2"/>
        <w:ind w:left="5040"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>муниципального округа</w:t>
      </w:r>
    </w:p>
    <w:p w:rsidR="00266F98" w:rsidRDefault="00266F98">
      <w:pPr>
        <w:ind w:left="2124"/>
        <w:jc w:val="both"/>
        <w:rPr>
          <w:color w:val="00B0F0"/>
        </w:rPr>
      </w:pPr>
    </w:p>
    <w:p w:rsidR="00266F98" w:rsidRDefault="00266F98">
      <w:pPr>
        <w:jc w:val="center"/>
        <w:rPr>
          <w:color w:val="00B0F0"/>
        </w:rPr>
      </w:pPr>
    </w:p>
    <w:p w:rsidR="00266F98" w:rsidRDefault="002D6036">
      <w:pPr>
        <w:jc w:val="center"/>
      </w:pPr>
      <w:r>
        <w:t>АКТ</w:t>
      </w:r>
    </w:p>
    <w:p w:rsidR="00266F98" w:rsidRDefault="002D6036">
      <w:pPr>
        <w:jc w:val="center"/>
      </w:pPr>
      <w:r>
        <w:t>проверки готовности к отопительному периоду 2026 - 2027 годов</w:t>
      </w:r>
    </w:p>
    <w:p w:rsidR="00266F98" w:rsidRDefault="00266F98">
      <w:pPr>
        <w:jc w:val="both"/>
        <w:rPr>
          <w:color w:val="00B0F0"/>
        </w:rPr>
      </w:pPr>
    </w:p>
    <w:p w:rsidR="00266F98" w:rsidRDefault="002D6036">
      <w:pPr>
        <w:jc w:val="both"/>
      </w:pPr>
      <w:r>
        <w:t>г. Дудинка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«__»________2026 г. 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>Комиссия, созданная _______________________________________________________</w:t>
      </w:r>
    </w:p>
    <w:p w:rsidR="00266F98" w:rsidRDefault="002D6036">
      <w:pPr>
        <w:jc w:val="both"/>
      </w:pPr>
      <w:r>
        <w:t xml:space="preserve"> ____________________________________________________________________________</w:t>
      </w:r>
    </w:p>
    <w:p w:rsidR="00266F98" w:rsidRDefault="002D6036">
      <w:pPr>
        <w:jc w:val="both"/>
      </w:pPr>
      <w:r>
        <w:t xml:space="preserve"> (форма документа и его реквизиты, которым образована комиссия)</w:t>
      </w:r>
    </w:p>
    <w:p w:rsidR="00266F98" w:rsidRDefault="002D6036">
      <w:pPr>
        <w:jc w:val="both"/>
      </w:pPr>
      <w:r>
        <w:t xml:space="preserve"> в соответствии с программой проведения проверки готовности к отопительному периоду от «__» _________________ 2026г., утвержденной _______________________</w:t>
      </w:r>
    </w:p>
    <w:p w:rsidR="00266F98" w:rsidRDefault="002D6036">
      <w:pPr>
        <w:jc w:val="both"/>
      </w:pPr>
      <w:r>
        <w:t xml:space="preserve"> ___________________________________________________________________________,</w:t>
      </w:r>
    </w:p>
    <w:p w:rsidR="00266F98" w:rsidRDefault="002D6036">
      <w:pPr>
        <w:jc w:val="both"/>
      </w:pPr>
      <w:r>
        <w:t xml:space="preserve"> (ФИО руководителя (его заместителя) органа, проводящего проверку готовности к отопительному периоду)</w:t>
      </w:r>
    </w:p>
    <w:p w:rsidR="00266F98" w:rsidRDefault="002D6036">
      <w:pPr>
        <w:jc w:val="both"/>
      </w:pPr>
      <w:r>
        <w:t xml:space="preserve"> с «__» _____________ 20__ г. по «__» ____________ 20__ г. в соответствии с Федеральным законом от 27 июля 2010 г. N 190-ФЗ "О теплоснабжении" провела проверку готовности к отопительному периоду </w:t>
      </w:r>
    </w:p>
    <w:p w:rsidR="00266F98" w:rsidRDefault="002D6036">
      <w:pPr>
        <w:jc w:val="both"/>
      </w:pPr>
      <w:r>
        <w:t>_____________________________________________________________________________________________</w:t>
      </w:r>
    </w:p>
    <w:p w:rsidR="00266F98" w:rsidRDefault="002D6036">
      <w:pPr>
        <w:jc w:val="both"/>
      </w:pPr>
      <w:r>
        <w:t xml:space="preserve">(полное наименование теплоснабжающей или </w:t>
      </w:r>
      <w:proofErr w:type="spellStart"/>
      <w:r>
        <w:t>теплосетевой</w:t>
      </w:r>
      <w:proofErr w:type="spellEnd"/>
      <w: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266F98" w:rsidRDefault="002D6036">
      <w:pPr>
        <w:jc w:val="both"/>
      </w:pPr>
      <w:r>
        <w:t xml:space="preserve"> Проверка готовности к отопительному периоду проводилась в отношении</w:t>
      </w:r>
    </w:p>
    <w:p w:rsidR="00266F98" w:rsidRDefault="002D6036">
      <w:pPr>
        <w:jc w:val="both"/>
      </w:pPr>
      <w:r>
        <w:t xml:space="preserve"> следующих объектов:</w:t>
      </w:r>
    </w:p>
    <w:p w:rsidR="00266F98" w:rsidRDefault="002D6036">
      <w:pPr>
        <w:jc w:val="both"/>
      </w:pPr>
      <w:r>
        <w:t xml:space="preserve"> 1. ___________________________________________________________________________;</w:t>
      </w:r>
    </w:p>
    <w:p w:rsidR="00266F98" w:rsidRDefault="002D6036">
      <w:pPr>
        <w:jc w:val="both"/>
      </w:pPr>
      <w:r>
        <w:t xml:space="preserve"> 2. ___________________________________________________________________________;</w:t>
      </w:r>
    </w:p>
    <w:p w:rsidR="00266F98" w:rsidRDefault="002D6036">
      <w:pPr>
        <w:jc w:val="both"/>
      </w:pPr>
      <w:r>
        <w:t xml:space="preserve"> 3. __________________________________________________________________________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>В ходе проведения проверки готовности к отопительному периоду Комиссия установила: ______________________________________________________________.</w:t>
      </w:r>
    </w:p>
    <w:p w:rsidR="00266F98" w:rsidRDefault="002D6036">
      <w:pPr>
        <w:jc w:val="center"/>
      </w:pPr>
      <w:r>
        <w:t>(готовность/неготовность к работе в отопительном периоде)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>Вывод комиссии по итогам проведения проверки готовности к отопительному периоду: _____________________________________________________________________</w:t>
      </w:r>
    </w:p>
    <w:p w:rsidR="00266F98" w:rsidRDefault="002D6036">
      <w:pPr>
        <w:jc w:val="both"/>
      </w:pPr>
      <w:r>
        <w:t xml:space="preserve"> ____________________________________________________________________________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>Председатель комиссии:                                                     ________________ / ____________</w:t>
      </w:r>
    </w:p>
    <w:p w:rsidR="00266F98" w:rsidRDefault="002D6036">
      <w:pPr>
        <w:jc w:val="both"/>
      </w:pPr>
      <w:r>
        <w:t xml:space="preserve"> (подпись, расшифровка подписи)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>Заместитель председателя комиссии:                                ________________ / ____________</w:t>
      </w:r>
    </w:p>
    <w:p w:rsidR="00266F98" w:rsidRDefault="002D6036">
      <w:pPr>
        <w:jc w:val="both"/>
      </w:pPr>
      <w:r>
        <w:t xml:space="preserve"> (подпись, расшифровка подписи)</w:t>
      </w:r>
    </w:p>
    <w:p w:rsidR="00266F98" w:rsidRDefault="00266F98">
      <w:pPr>
        <w:jc w:val="both"/>
      </w:pPr>
    </w:p>
    <w:p w:rsidR="00266F98" w:rsidRDefault="002D6036">
      <w:r>
        <w:t>Члены комиссии:                                                                  _______________ / _____________</w:t>
      </w:r>
    </w:p>
    <w:p w:rsidR="00266F98" w:rsidRDefault="002D6036">
      <w:pPr>
        <w:jc w:val="right"/>
      </w:pPr>
      <w:r>
        <w:t>(подпись, расшифровка подписи)</w:t>
      </w:r>
    </w:p>
    <w:p w:rsidR="00266F98" w:rsidRDefault="002D6036">
      <w:pPr>
        <w:jc w:val="right"/>
      </w:pPr>
      <w:r>
        <w:t>________________ / ____________</w:t>
      </w:r>
    </w:p>
    <w:p w:rsidR="00266F98" w:rsidRDefault="002D6036">
      <w:pPr>
        <w:jc w:val="right"/>
      </w:pPr>
      <w:r>
        <w:t>(подпись, расшифровка подписи)</w:t>
      </w:r>
    </w:p>
    <w:p w:rsidR="00266F98" w:rsidRDefault="002D6036">
      <w:pPr>
        <w:jc w:val="right"/>
      </w:pPr>
      <w:r>
        <w:t>________________ / ____________</w:t>
      </w:r>
    </w:p>
    <w:p w:rsidR="00266F98" w:rsidRDefault="002D6036">
      <w:pPr>
        <w:jc w:val="right"/>
      </w:pPr>
      <w:r>
        <w:t>(подпись, расшифровка подписи)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 xml:space="preserve"> С актом проверки готовности ознакомлен, один экземпляр акта получил: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>«__» _____________ 2026 г. _______________________________________________</w:t>
      </w:r>
    </w:p>
    <w:p w:rsidR="00266F98" w:rsidRDefault="002D6036">
      <w:pPr>
        <w:jc w:val="both"/>
      </w:pPr>
      <w:r>
        <w:t xml:space="preserve"> (подпись, расшифровка подписи руководителя теплоснабжающей или </w:t>
      </w:r>
      <w:proofErr w:type="spellStart"/>
      <w:r>
        <w:t>теплосетевой</w:t>
      </w:r>
      <w:proofErr w:type="spellEnd"/>
      <w: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>--------------------------------</w:t>
      </w:r>
    </w:p>
    <w:p w:rsidR="00266F98" w:rsidRDefault="002D6036">
      <w:pPr>
        <w:jc w:val="both"/>
      </w:pPr>
      <w:r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266F98" w:rsidRDefault="00266F98">
      <w:pPr>
        <w:jc w:val="both"/>
        <w:sectPr w:rsidR="00266F98">
          <w:headerReference w:type="default" r:id="rId8"/>
          <w:pgSz w:w="11906" w:h="16838"/>
          <w:pgMar w:top="851" w:right="737" w:bottom="1134" w:left="1531" w:header="709" w:footer="0" w:gutter="0"/>
          <w:cols w:space="720"/>
          <w:formProt w:val="0"/>
          <w:docGrid w:linePitch="360"/>
        </w:sectPr>
      </w:pPr>
    </w:p>
    <w:p w:rsidR="00266F98" w:rsidRDefault="002D6036">
      <w:pPr>
        <w:ind w:left="5760" w:hanging="90"/>
        <w:jc w:val="right"/>
      </w:pPr>
      <w:r>
        <w:rPr>
          <w:b/>
        </w:rPr>
        <w:lastRenderedPageBreak/>
        <w:t xml:space="preserve">                                                  </w:t>
      </w:r>
      <w:r>
        <w:rPr>
          <w:b/>
          <w:sz w:val="18"/>
          <w:szCs w:val="18"/>
        </w:rPr>
        <w:t>Приложение 3</w:t>
      </w:r>
    </w:p>
    <w:p w:rsidR="00266F98" w:rsidRDefault="002D6036">
      <w:pPr>
        <w:ind w:firstLine="630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к Программе проведения</w:t>
      </w:r>
      <w:r>
        <w:rPr>
          <w:sz w:val="18"/>
          <w:szCs w:val="18"/>
          <w:lang w:eastAsia="en-US"/>
        </w:rPr>
        <w:t xml:space="preserve"> оценки обеспечения</w:t>
      </w:r>
    </w:p>
    <w:p w:rsidR="00266F98" w:rsidRDefault="002D6036">
      <w:pPr>
        <w:ind w:firstLine="630"/>
        <w:jc w:val="right"/>
        <w:rPr>
          <w:sz w:val="18"/>
          <w:szCs w:val="18"/>
        </w:rPr>
      </w:pPr>
      <w:r>
        <w:rPr>
          <w:sz w:val="18"/>
          <w:szCs w:val="18"/>
          <w:lang w:eastAsia="en-US"/>
        </w:rPr>
        <w:t xml:space="preserve">                                                                                                           готовности к отопительному периоду 2026-2027 годов</w:t>
      </w:r>
      <w:r>
        <w:rPr>
          <w:rFonts w:eastAsia="Arial"/>
          <w:color w:val="000000"/>
          <w:sz w:val="18"/>
          <w:szCs w:val="18"/>
          <w:lang w:eastAsia="en-US" w:bidi="ru-RU"/>
        </w:rPr>
        <w:t xml:space="preserve"> </w:t>
      </w:r>
    </w:p>
    <w:p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 xml:space="preserve">на территории </w:t>
      </w:r>
      <w:proofErr w:type="gramStart"/>
      <w:r>
        <w:rPr>
          <w:rFonts w:eastAsia="Arial"/>
          <w:color w:val="000000"/>
          <w:sz w:val="18"/>
          <w:szCs w:val="18"/>
          <w:lang w:eastAsia="en-US" w:bidi="ru-RU"/>
        </w:rPr>
        <w:t>Таймырского</w:t>
      </w:r>
      <w:proofErr w:type="gramEnd"/>
      <w:r>
        <w:rPr>
          <w:rFonts w:eastAsia="Arial"/>
          <w:color w:val="000000"/>
          <w:sz w:val="18"/>
          <w:szCs w:val="18"/>
          <w:lang w:eastAsia="en-US" w:bidi="ru-RU"/>
        </w:rPr>
        <w:t xml:space="preserve"> Долгано-Ненецкого </w:t>
      </w:r>
    </w:p>
    <w:p w:rsidR="00266F98" w:rsidRDefault="002D6036">
      <w:pPr>
        <w:ind w:left="5760" w:hanging="9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>муниципального округа</w:t>
      </w:r>
    </w:p>
    <w:p w:rsidR="00266F98" w:rsidRDefault="00266F98">
      <w:pPr>
        <w:jc w:val="center"/>
        <w:rPr>
          <w:color w:val="00B0F0"/>
        </w:rPr>
      </w:pPr>
    </w:p>
    <w:p w:rsidR="00266F98" w:rsidRDefault="00266F98">
      <w:pPr>
        <w:jc w:val="center"/>
        <w:rPr>
          <w:color w:val="00B0F0"/>
        </w:rPr>
      </w:pPr>
    </w:p>
    <w:p w:rsidR="00266F98" w:rsidRDefault="002D6036">
      <w:pPr>
        <w:jc w:val="center"/>
      </w:pPr>
      <w:r>
        <w:t>ПАСПОРТ</w:t>
      </w:r>
    </w:p>
    <w:p w:rsidR="00266F98" w:rsidRDefault="002D6036">
      <w:pPr>
        <w:jc w:val="center"/>
      </w:pPr>
      <w:r>
        <w:t>ГОТОВНОСТИ К ОТОПИТЕЛЬНОМУ ПЕРИОДУ 2026-2027 ГОДОВ</w:t>
      </w:r>
    </w:p>
    <w:p w:rsidR="00266F98" w:rsidRDefault="00266F98">
      <w:pPr>
        <w:jc w:val="both"/>
        <w:rPr>
          <w:color w:val="00B0F0"/>
        </w:rPr>
      </w:pPr>
    </w:p>
    <w:p w:rsidR="00266F98" w:rsidRDefault="002D6036">
      <w:pPr>
        <w:jc w:val="both"/>
      </w:pPr>
      <w:r>
        <w:t xml:space="preserve"> Выдан ________________________________________________________________.</w:t>
      </w:r>
    </w:p>
    <w:p w:rsidR="00266F98" w:rsidRDefault="002D6036">
      <w:pPr>
        <w:jc w:val="both"/>
      </w:pPr>
      <w:r>
        <w:t xml:space="preserve"> (полное наименование теплоснабжающей или </w:t>
      </w:r>
      <w:proofErr w:type="spellStart"/>
      <w:r>
        <w:t>теплосетевой</w:t>
      </w:r>
      <w:proofErr w:type="spellEnd"/>
      <w: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 xml:space="preserve"> В отношении следующих объектов, по которым проводилась проверка</w:t>
      </w:r>
    </w:p>
    <w:p w:rsidR="00266F98" w:rsidRDefault="002D6036">
      <w:pPr>
        <w:jc w:val="both"/>
      </w:pPr>
      <w:r>
        <w:t xml:space="preserve"> готовности к отопительному периоду:</w:t>
      </w:r>
    </w:p>
    <w:p w:rsidR="00266F98" w:rsidRDefault="002D6036">
      <w:pPr>
        <w:jc w:val="both"/>
      </w:pPr>
      <w:r>
        <w:t xml:space="preserve"> 1. _______________________________________________________________________.</w:t>
      </w:r>
    </w:p>
    <w:p w:rsidR="00266F98" w:rsidRDefault="002D6036">
      <w:pPr>
        <w:jc w:val="both"/>
      </w:pPr>
      <w:r>
        <w:t xml:space="preserve"> 2. _______________________________________________________________________.</w:t>
      </w:r>
    </w:p>
    <w:p w:rsidR="00266F98" w:rsidRDefault="002D6036">
      <w:pPr>
        <w:jc w:val="both"/>
      </w:pPr>
      <w:r>
        <w:t xml:space="preserve"> 3. _______________________________________________________________________.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 xml:space="preserve"> Основание выдачи паспорта готовности к отопительному периоду:</w:t>
      </w:r>
    </w:p>
    <w:p w:rsidR="00266F98" w:rsidRDefault="002D6036">
      <w:pPr>
        <w:jc w:val="both"/>
      </w:pPr>
      <w:r>
        <w:t xml:space="preserve"> Акт проверки готовности к отопительному периоду </w:t>
      </w:r>
      <w:proofErr w:type="gramStart"/>
      <w:r>
        <w:t>от</w:t>
      </w:r>
      <w:proofErr w:type="gramEnd"/>
      <w:r>
        <w:t xml:space="preserve"> _______________ № _______________.</w:t>
      </w:r>
    </w:p>
    <w:p w:rsidR="00266F98" w:rsidRDefault="00266F98">
      <w:pPr>
        <w:jc w:val="both"/>
      </w:pPr>
    </w:p>
    <w:p w:rsidR="00266F98" w:rsidRDefault="002D6036">
      <w:pPr>
        <w:jc w:val="both"/>
      </w:pPr>
      <w:r>
        <w:t xml:space="preserve"> _____________________________ / _______________________</w:t>
      </w:r>
    </w:p>
    <w:p w:rsidR="00266F98" w:rsidRDefault="002D6036">
      <w:pPr>
        <w:jc w:val="both"/>
      </w:pPr>
      <w:r>
        <w:t xml:space="preserve"> </w:t>
      </w:r>
      <w:proofErr w:type="gramStart"/>
      <w:r>
        <w:t>(подпись, расшифровка подписи и печать уполномоченного</w:t>
      </w:r>
      <w:proofErr w:type="gramEnd"/>
    </w:p>
    <w:p w:rsidR="00266F98" w:rsidRDefault="002D6036">
      <w:pPr>
        <w:jc w:val="both"/>
      </w:pPr>
      <w:r>
        <w:t xml:space="preserve"> органа, образовавшего комиссию по проведению проверки</w:t>
      </w:r>
    </w:p>
    <w:p w:rsidR="00266F98" w:rsidRDefault="002D6036">
      <w:pPr>
        <w:jc w:val="both"/>
      </w:pPr>
      <w:r>
        <w:t xml:space="preserve"> готовности к отопительному периоду)</w:t>
      </w:r>
    </w:p>
    <w:p w:rsidR="00266F98" w:rsidRDefault="00266F98">
      <w:pPr>
        <w:pStyle w:val="af2"/>
        <w:jc w:val="both"/>
        <w:rPr>
          <w:color w:val="00B0F0"/>
        </w:rPr>
      </w:pPr>
    </w:p>
    <w:p w:rsidR="00266F98" w:rsidRDefault="002D6036">
      <w:pPr>
        <w:jc w:val="center"/>
      </w:pPr>
      <w:r>
        <w:t xml:space="preserve">                                                                                                                                </w:t>
      </w:r>
    </w:p>
    <w:p w:rsidR="00266F98" w:rsidRDefault="00266F98">
      <w:pPr>
        <w:jc w:val="center"/>
      </w:pPr>
    </w:p>
    <w:p w:rsidR="00266F98" w:rsidRDefault="00266F98">
      <w:pPr>
        <w:jc w:val="center"/>
      </w:pPr>
    </w:p>
    <w:p w:rsidR="00266F98" w:rsidRDefault="00266F98">
      <w:pPr>
        <w:jc w:val="center"/>
      </w:pPr>
    </w:p>
    <w:p w:rsidR="00266F98" w:rsidRDefault="00266F98">
      <w:pPr>
        <w:jc w:val="center"/>
      </w:pPr>
    </w:p>
    <w:sectPr w:rsidR="00266F98">
      <w:headerReference w:type="default" r:id="rId9"/>
      <w:footerReference w:type="default" r:id="rId10"/>
      <w:headerReference w:type="first" r:id="rId11"/>
      <w:pgSz w:w="11906" w:h="16838"/>
      <w:pgMar w:top="1167" w:right="542" w:bottom="1167" w:left="1272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FCE" w:rsidRDefault="00D00FCE">
      <w:r>
        <w:separator/>
      </w:r>
    </w:p>
  </w:endnote>
  <w:endnote w:type="continuationSeparator" w:id="0">
    <w:p w:rsidR="00D00FCE" w:rsidRDefault="00D00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0"/>
    <w:family w:val="auto"/>
    <w:pitch w:val="default"/>
  </w:font>
  <w:font w:name="PingFang SC"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98" w:rsidRDefault="00266F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FCE" w:rsidRDefault="00D00FCE">
      <w:r>
        <w:separator/>
      </w:r>
    </w:p>
  </w:footnote>
  <w:footnote w:type="continuationSeparator" w:id="0">
    <w:p w:rsidR="00D00FCE" w:rsidRDefault="00D00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98" w:rsidRDefault="00266F98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98" w:rsidRDefault="00266F98">
    <w:pPr>
      <w:pStyle w:val="a4"/>
      <w:tabs>
        <w:tab w:val="clear" w:pos="4677"/>
        <w:tab w:val="clear" w:pos="935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98" w:rsidRDefault="00266F9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181"/>
    <w:multiLevelType w:val="multilevel"/>
    <w:tmpl w:val="218C41D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2EF4431"/>
    <w:multiLevelType w:val="multilevel"/>
    <w:tmpl w:val="B46637C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4777444"/>
    <w:multiLevelType w:val="multilevel"/>
    <w:tmpl w:val="435234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BE6292C"/>
    <w:multiLevelType w:val="multilevel"/>
    <w:tmpl w:val="51E674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E2D099B"/>
    <w:multiLevelType w:val="multilevel"/>
    <w:tmpl w:val="57F8342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178A2C59"/>
    <w:multiLevelType w:val="multilevel"/>
    <w:tmpl w:val="386E212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336037B9"/>
    <w:multiLevelType w:val="multilevel"/>
    <w:tmpl w:val="DC926C8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449189F"/>
    <w:multiLevelType w:val="multilevel"/>
    <w:tmpl w:val="88EA1BF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355D610A"/>
    <w:multiLevelType w:val="multilevel"/>
    <w:tmpl w:val="F79A5E0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404D7AE4"/>
    <w:multiLevelType w:val="multilevel"/>
    <w:tmpl w:val="9D6EF66E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0">
    <w:nsid w:val="4E950000"/>
    <w:multiLevelType w:val="multilevel"/>
    <w:tmpl w:val="3D80B68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>
    <w:nsid w:val="62425AE3"/>
    <w:multiLevelType w:val="multilevel"/>
    <w:tmpl w:val="09FC8C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632B2FB7"/>
    <w:multiLevelType w:val="multilevel"/>
    <w:tmpl w:val="927E719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>
    <w:nsid w:val="74BB72B8"/>
    <w:multiLevelType w:val="multilevel"/>
    <w:tmpl w:val="B6AC8DB0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/>
        <w:b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color w:val="auto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3"/>
  </w:num>
  <w:num w:numId="5">
    <w:abstractNumId w:val="1"/>
  </w:num>
  <w:num w:numId="6">
    <w:abstractNumId w:val="0"/>
  </w:num>
  <w:num w:numId="7">
    <w:abstractNumId w:val="8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  <w:num w:numId="13">
    <w:abstractNumId w:val="2"/>
  </w:num>
  <w:num w:numId="14">
    <w:abstractNumId w:val="11"/>
  </w:num>
  <w:num w:numId="15">
    <w:abstractNumId w:val="1"/>
    <w:lvlOverride w:ilvl="0">
      <w:startOverride w:val="1"/>
    </w:lvlOverride>
  </w:num>
  <w:num w:numId="16">
    <w:abstractNumId w:val="1"/>
  </w:num>
  <w:num w:numId="17">
    <w:abstractNumId w:val="1"/>
  </w:num>
  <w:num w:numId="18">
    <w:abstractNumId w:val="12"/>
    <w:lvlOverride w:ilvl="0">
      <w:startOverride w:val="1"/>
    </w:lvlOverride>
  </w:num>
  <w:num w:numId="19">
    <w:abstractNumId w:val="12"/>
  </w:num>
  <w:num w:numId="20">
    <w:abstractNumId w:val="12"/>
  </w:num>
  <w:num w:numId="21">
    <w:abstractNumId w:val="4"/>
    <w:lvlOverride w:ilvl="0">
      <w:startOverride w:val="1"/>
    </w:lvlOverride>
  </w:num>
  <w:num w:numId="22">
    <w:abstractNumId w:val="4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98"/>
    <w:rsid w:val="00046ACB"/>
    <w:rsid w:val="00266F98"/>
    <w:rsid w:val="002D6036"/>
    <w:rsid w:val="0034437B"/>
    <w:rsid w:val="004C7B93"/>
    <w:rsid w:val="007C4C15"/>
    <w:rsid w:val="00852661"/>
    <w:rsid w:val="00BC70EA"/>
    <w:rsid w:val="00D00FCE"/>
    <w:rsid w:val="00F4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2959</Words>
  <Characters>16869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kotlyarova</cp:lastModifiedBy>
  <cp:revision>4</cp:revision>
  <cp:lastPrinted>2026-05-14T09:27:00Z</cp:lastPrinted>
  <dcterms:created xsi:type="dcterms:W3CDTF">2026-05-13T09:06:00Z</dcterms:created>
  <dcterms:modified xsi:type="dcterms:W3CDTF">2026-05-14T09:27:00Z</dcterms:modified>
  <dc:language>ru-RU</dc:language>
</cp:coreProperties>
</file>